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2093"/>
        <w:gridCol w:w="2302"/>
        <w:gridCol w:w="3006"/>
        <w:gridCol w:w="1955"/>
      </w:tblGrid>
      <w:tr w:rsidR="003E6A5C" w:rsidRPr="00E74C57" w:rsidTr="0043251E">
        <w:trPr>
          <w:trHeight w:val="2972"/>
        </w:trPr>
        <w:tc>
          <w:tcPr>
            <w:tcW w:w="9356" w:type="dxa"/>
            <w:gridSpan w:val="4"/>
          </w:tcPr>
          <w:p w:rsidR="003E6A5C" w:rsidRPr="00E74C57" w:rsidRDefault="003E6A5C" w:rsidP="003E6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A5C" w:rsidRPr="00E74C57" w:rsidRDefault="003E6A5C" w:rsidP="003E6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5C" w:rsidRPr="00E74C57" w:rsidRDefault="003E6A5C" w:rsidP="003E6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E6A5C" w:rsidRPr="00E74C57" w:rsidRDefault="003E6A5C" w:rsidP="003E6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3E6A5C" w:rsidRPr="0016769A" w:rsidRDefault="003E6A5C" w:rsidP="003E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</w:pPr>
            <w:r w:rsidRPr="0016769A"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3E6A5C" w:rsidRPr="00E74C57" w:rsidRDefault="003E6A5C" w:rsidP="003E6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5C" w:rsidRPr="00E74C57" w:rsidRDefault="003E6A5C" w:rsidP="003E6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5C" w:rsidRPr="00E74C57" w:rsidTr="0043251E">
        <w:tc>
          <w:tcPr>
            <w:tcW w:w="9356" w:type="dxa"/>
            <w:gridSpan w:val="4"/>
          </w:tcPr>
          <w:p w:rsidR="003E6A5C" w:rsidRPr="00E74C57" w:rsidRDefault="003E6A5C" w:rsidP="003E6A5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E6A5C" w:rsidRPr="00E74C57" w:rsidTr="000E7601">
        <w:trPr>
          <w:trHeight w:val="80"/>
        </w:trPr>
        <w:tc>
          <w:tcPr>
            <w:tcW w:w="2093" w:type="dxa"/>
            <w:tcBorders>
              <w:bottom w:val="single" w:sz="6" w:space="0" w:color="auto"/>
            </w:tcBorders>
          </w:tcPr>
          <w:p w:rsidR="003E6A5C" w:rsidRPr="00E74C57" w:rsidRDefault="003E6A5C" w:rsidP="003E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601">
              <w:rPr>
                <w:rFonts w:ascii="Times New Roman" w:hAnsi="Times New Roman" w:cs="Times New Roman"/>
                <w:sz w:val="28"/>
                <w:szCs w:val="28"/>
              </w:rPr>
              <w:t>01.12.2017 г.</w:t>
            </w:r>
          </w:p>
        </w:tc>
        <w:tc>
          <w:tcPr>
            <w:tcW w:w="2302" w:type="dxa"/>
          </w:tcPr>
          <w:p w:rsidR="003E6A5C" w:rsidRPr="00E74C57" w:rsidRDefault="003E6A5C" w:rsidP="003E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E6A5C" w:rsidRPr="00E74C57" w:rsidRDefault="003E6A5C" w:rsidP="003E6A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3E6A5C" w:rsidRPr="00E74C57" w:rsidRDefault="000E7601" w:rsidP="003E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</w:tbl>
    <w:p w:rsidR="003E6A5C" w:rsidRPr="00E74C57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Канска от 20.02.2017 № 135 «О размещении торговых объектов на территории муниципального образования город Канск»</w:t>
      </w:r>
    </w:p>
    <w:p w:rsidR="003E6A5C" w:rsidRPr="00E74C57" w:rsidRDefault="003E6A5C" w:rsidP="003E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C" w:rsidRPr="00E854A0" w:rsidRDefault="003E6A5C" w:rsidP="003E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C" w:rsidRPr="00E854A0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A0">
        <w:rPr>
          <w:rFonts w:ascii="Times New Roman" w:hAnsi="Times New Roman" w:cs="Times New Roman"/>
          <w:sz w:val="28"/>
          <w:szCs w:val="28"/>
        </w:rPr>
        <w:t xml:space="preserve">   С целью совершенствования процесса размещения временных сооружений на территории города Канска, руководствуясь </w:t>
      </w:r>
      <w:hyperlink r:id="rId5" w:history="1">
        <w:r w:rsidRPr="00E854A0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E854A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854A0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854A0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:rsidR="003E6A5C" w:rsidRPr="00E854A0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A0">
        <w:rPr>
          <w:rFonts w:ascii="Times New Roman" w:hAnsi="Times New Roman" w:cs="Times New Roman"/>
          <w:sz w:val="28"/>
          <w:szCs w:val="28"/>
        </w:rPr>
        <w:t xml:space="preserve">  1. Внести в </w:t>
      </w:r>
      <w:hyperlink r:id="rId7" w:history="1">
        <w:r w:rsidRPr="00E854A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854A0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20.02.2017 № 135 "О размещении нестационарных торговых объектов на территории муниципального образования город Канск" следующие изменения:</w:t>
      </w:r>
    </w:p>
    <w:p w:rsidR="003E6A5C" w:rsidRPr="00E854A0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A0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8" w:history="1">
        <w:r w:rsidRPr="00E854A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E854A0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3E6A5C" w:rsidRPr="00E854A0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A0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9" w:history="1">
        <w:r w:rsidRPr="00E854A0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Pr="00E854A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6. Порядок обследования нестационарных торговых объектов.</w:t>
      </w:r>
    </w:p>
    <w:p w:rsidR="003E6A5C" w:rsidRP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Обследование нестационарных торговых объектов осуществляется </w:t>
      </w:r>
      <w:r w:rsidRPr="003E6A5C">
        <w:rPr>
          <w:rFonts w:ascii="Times New Roman" w:hAnsi="Times New Roman" w:cs="Times New Roman"/>
          <w:sz w:val="28"/>
          <w:szCs w:val="28"/>
        </w:rPr>
        <w:t>Комиссией и (или) созданной ею рабочей группой  в соответствии с графиками обследования нестационарных торговых объектов, утвержденными решениями Комиссии.</w:t>
      </w:r>
    </w:p>
    <w:p w:rsidR="003E6A5C" w:rsidRP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>В графике указываются адресный ориентир объекта, сведения о наличии/отсутствии объекта в схеме, дата начала и окончания обследования.</w:t>
      </w:r>
    </w:p>
    <w:p w:rsidR="003E6A5C" w:rsidRP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График  размещается на официальном сайте администрации </w:t>
      </w:r>
      <w:proofErr w:type="gramStart"/>
      <w:r w:rsidRPr="003E6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6A5C">
        <w:rPr>
          <w:rFonts w:ascii="Times New Roman" w:hAnsi="Times New Roman" w:cs="Times New Roman"/>
          <w:sz w:val="28"/>
          <w:szCs w:val="28"/>
        </w:rPr>
        <w:t>. Канска не ранее, чем за 3 дня до даты начала проведения проверки.</w:t>
      </w:r>
    </w:p>
    <w:p w:rsidR="003E6A5C" w:rsidRP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>В график вносятся изменения и дополнения на основании поступившей в Комиссию информации о нарушениях, жалобах.</w:t>
      </w:r>
    </w:p>
    <w:p w:rsidR="003E6A5C" w:rsidRP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>6.2. Комиссия назначает время и дату обследования нестационарных торговых объектов.</w:t>
      </w:r>
    </w:p>
    <w:p w:rsidR="003E6A5C" w:rsidRP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6.3. Результаты обследования нестационарных торговых объектов фиксируются актом обследования нестационарного торгового объекта (далее – Акт), составляемым Комиссией по форме, утвержденной настоящим постановлением (приложение № 3). </w:t>
      </w:r>
    </w:p>
    <w:p w:rsidR="003E6A5C" w:rsidRP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6.4. Выявление несоответствия нестационарного торгового объекта требованиям договора и требованиям действующего законодательства в сфере </w:t>
      </w:r>
      <w:r w:rsidRPr="003E6A5C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нестационарного торгового объекта, указываются в Акте и фиксируются на фото и (или) в видеоматериалах.</w:t>
      </w:r>
    </w:p>
    <w:p w:rsidR="003E6A5C" w:rsidRP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>6.5. Комиссия устанавливает срок устранения выявленных несоответствий с учетом объема работ, необходимых для устранения.</w:t>
      </w:r>
    </w:p>
    <w:p w:rsidR="003E6A5C" w:rsidRP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>6.6. Акт оформляется в двух экземплярах, один из которых  остается в Комиссии, другой вручается владельцу или его уполномоченному представителю.</w:t>
      </w:r>
    </w:p>
    <w:p w:rsidR="003E6A5C" w:rsidRP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>При выявлении нарушений акт вручается владельцу объекта или направляется заказным с уведомлением письмом в течение трех дней с момента обследования нестационарного торгового объекта с требованием устранить нарушение в установленный срок. При отсутствии нарушений акт вручается  по требованию.</w:t>
      </w: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Владелец нестационарного торгового объекта устраняет выявленные несоответствия и уведомляет уполномоченный орган об устранении выявленных несоответствий в установленный Комиссией срок. После этого обследование нестационарного торгового объекта осуществляется повторно.</w:t>
      </w: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 В случае если указанные в Акте несоответствия в установленный срок не устранены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владелец нестационарного торгового объекта не направил соответствующие уведомление, Комиссия принимает решение об аннулировании разрешения и расторжении договора аренды.»</w:t>
      </w:r>
    </w:p>
    <w:p w:rsidR="003E6A5C" w:rsidRPr="00E74C57" w:rsidRDefault="003E6A5C" w:rsidP="003E6A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74C57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</w:t>
      </w:r>
      <w:proofErr w:type="gramStart"/>
      <w:r w:rsidRPr="00E74C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74C57">
        <w:rPr>
          <w:rFonts w:ascii="Times New Roman" w:hAnsi="Times New Roman" w:cs="Times New Roman"/>
          <w:sz w:val="28"/>
          <w:szCs w:val="28"/>
        </w:rPr>
        <w:t>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</w:t>
      </w:r>
      <w:r w:rsidRPr="00E74C5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 сайте администрации города Канска в сети Интернет и опубликовать в официальном печатном издании.</w:t>
      </w:r>
    </w:p>
    <w:p w:rsidR="003E6A5C" w:rsidRPr="00E74C57" w:rsidRDefault="003E6A5C" w:rsidP="003E6A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4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4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4C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</w:t>
      </w:r>
      <w:r>
        <w:rPr>
          <w:rFonts w:ascii="Times New Roman" w:hAnsi="Times New Roman" w:cs="Times New Roman"/>
          <w:sz w:val="28"/>
          <w:szCs w:val="28"/>
        </w:rPr>
        <w:t xml:space="preserve"> экономике и финансам</w:t>
      </w:r>
      <w:r w:rsidRPr="00E7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Pr="00E74C57">
        <w:rPr>
          <w:rFonts w:ascii="Times New Roman" w:hAnsi="Times New Roman" w:cs="Times New Roman"/>
          <w:sz w:val="28"/>
          <w:szCs w:val="28"/>
        </w:rPr>
        <w:t>.</w:t>
      </w:r>
    </w:p>
    <w:p w:rsidR="003E6A5C" w:rsidRPr="00E74C57" w:rsidRDefault="003E6A5C" w:rsidP="003E6A5C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E74C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E6A5C" w:rsidRPr="00E74C57" w:rsidRDefault="003E6A5C" w:rsidP="003E6A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5C" w:rsidRPr="00E74C57" w:rsidRDefault="003E6A5C" w:rsidP="003E6A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tabs>
          <w:tab w:val="left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4C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5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C5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7"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3E6A5C" w:rsidRPr="00E74C57" w:rsidRDefault="003E6A5C" w:rsidP="003E6A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48CF" w:rsidRDefault="005E48CF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48CF" w:rsidRDefault="005E48CF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48CF" w:rsidRDefault="005E48CF" w:rsidP="003E6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6A5C" w:rsidRPr="00E74C57" w:rsidRDefault="003E6A5C" w:rsidP="003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Default="003E6A5C" w:rsidP="003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3E6A5C" w:rsidRPr="004C2D21" w:rsidRDefault="003E6A5C" w:rsidP="003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C2D21">
        <w:rPr>
          <w:rFonts w:ascii="Times New Roman" w:hAnsi="Times New Roman" w:cs="Times New Roman"/>
        </w:rPr>
        <w:t>Приложение № 3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</w:p>
    <w:p w:rsidR="003E6A5C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обследования нестационарного торгового объекта</w:t>
      </w:r>
    </w:p>
    <w:p w:rsidR="005E48CF" w:rsidRPr="00BE71C4" w:rsidRDefault="005E48CF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6A5C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Канск                            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5E48C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   "___" ____________ 20___ г.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Комиссия  по  обследованию  нестационарных  торговых объектов на территории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Канска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составе: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_______________________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(должность) (Ф.И.О.)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_______________________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(должность) (Ф.И.О.)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 ______________________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(должность) (Ф.И.О.)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_______________________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(должность) (Ф.И.О.)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71C4">
        <w:rPr>
          <w:rFonts w:ascii="Times New Roman" w:hAnsi="Times New Roman" w:cs="Times New Roman"/>
          <w:color w:val="000000"/>
          <w:sz w:val="20"/>
          <w:szCs w:val="20"/>
        </w:rPr>
        <w:t>(должность лица, Ф.И.О., осуществившего обследование)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E71C4">
        <w:rPr>
          <w:rFonts w:ascii="Times New Roman" w:hAnsi="Times New Roman" w:cs="Times New Roman"/>
          <w:color w:val="000000"/>
          <w:sz w:val="20"/>
          <w:szCs w:val="20"/>
        </w:rPr>
        <w:t>в присутствии владельца объекта (либо его уполномоченного представителя)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BE71C4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юридического лица, ИП, Ф.И.О. физического лица)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осуществила обследование нестационарного торгового объекта, размещенного </w:t>
      </w:r>
      <w:proofErr w:type="gramStart"/>
      <w:r w:rsidRPr="00BE71C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адресу: ___________________________________________________________________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(далее  - объект), на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Схеме размещения </w:t>
      </w:r>
      <w:proofErr w:type="gramStart"/>
      <w:r w:rsidRPr="00BE71C4">
        <w:rPr>
          <w:rFonts w:ascii="Times New Roman" w:hAnsi="Times New Roman" w:cs="Times New Roman"/>
          <w:color w:val="000000"/>
          <w:sz w:val="28"/>
          <w:szCs w:val="28"/>
        </w:rPr>
        <w:t>нестационарных</w:t>
      </w:r>
      <w:proofErr w:type="gramEnd"/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торговых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  на   территории 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Канска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 Постановлением 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Канска 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29.12.2016 № 1445 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 выдачи разрешения</w:t>
      </w:r>
      <w:proofErr w:type="gramStart"/>
      <w:r w:rsidRPr="00BE71C4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_________________________________________);</w:t>
      </w:r>
      <w:proofErr w:type="gramEnd"/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по  договору  на  размещение  нестационарного  торгового  объекта  </w:t>
      </w:r>
      <w:proofErr w:type="gramStart"/>
      <w:r w:rsidRPr="00BE71C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"___"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_____________ 20 ____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___________ (далее - Договор);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   По   результатам   обследования  установлено,  что  размещенный  объект</w:t>
      </w:r>
    </w:p>
    <w:p w:rsidR="003E6A5C" w:rsidRPr="00BE71C4" w:rsidRDefault="003E6A5C" w:rsidP="003E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71C4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proofErr w:type="gramEnd"/>
      <w:r w:rsidRPr="00BE71C4">
        <w:rPr>
          <w:rFonts w:ascii="Times New Roman" w:hAnsi="Times New Roman" w:cs="Times New Roman"/>
          <w:color w:val="000000"/>
          <w:sz w:val="28"/>
          <w:szCs w:val="28"/>
        </w:rPr>
        <w:t xml:space="preserve">    /не   соответствует   (нужное   подчеркнуть)   необходимым</w:t>
      </w:r>
    </w:p>
    <w:p w:rsidR="00A63CBB" w:rsidRDefault="003E6A5C" w:rsidP="004C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C4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</w:p>
    <w:p w:rsidR="005E48CF" w:rsidRDefault="005E48CF" w:rsidP="004C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8CF" w:rsidRPr="00BE71C4" w:rsidRDefault="005E48CF" w:rsidP="004C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24"/>
      </w:tblGrid>
      <w:tr w:rsidR="008C495B" w:rsidRPr="004F2BD0" w:rsidTr="008C495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95B" w:rsidRPr="004F2BD0" w:rsidRDefault="008C495B" w:rsidP="008C4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Выявленные в ходе обследования несоответствия:</w:t>
            </w:r>
          </w:p>
        </w:tc>
      </w:tr>
      <w:tr w:rsidR="008C495B" w:rsidRPr="004F2BD0" w:rsidTr="004F2BD0">
        <w:trPr>
          <w:tblCellSpacing w:w="0" w:type="dxa"/>
        </w:trPr>
        <w:tc>
          <w:tcPr>
            <w:tcW w:w="9924" w:type="dxa"/>
            <w:vAlign w:val="center"/>
            <w:hideMark/>
          </w:tcPr>
          <w:tbl>
            <w:tblPr>
              <w:tblStyle w:val="a5"/>
              <w:tblpPr w:leftFromText="180" w:rightFromText="180" w:vertAnchor="text" w:tblpY="-114"/>
              <w:tblOverlap w:val="never"/>
              <w:tblW w:w="0" w:type="auto"/>
              <w:tblLook w:val="04A0"/>
            </w:tblPr>
            <w:tblGrid>
              <w:gridCol w:w="594"/>
              <w:gridCol w:w="3387"/>
              <w:gridCol w:w="1917"/>
              <w:gridCol w:w="1955"/>
              <w:gridCol w:w="2061"/>
            </w:tblGrid>
            <w:tr w:rsidR="00A63CBB" w:rsidRPr="004F2BD0" w:rsidTr="00A63CBB">
              <w:tc>
                <w:tcPr>
                  <w:tcW w:w="58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392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параметров объекта</w:t>
                  </w:r>
                </w:p>
              </w:tc>
              <w:tc>
                <w:tcPr>
                  <w:tcW w:w="1919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Исходные данные</w:t>
                  </w:r>
                </w:p>
              </w:tc>
              <w:tc>
                <w:tcPr>
                  <w:tcW w:w="195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Фактические данные</w:t>
                  </w:r>
                </w:p>
              </w:tc>
              <w:tc>
                <w:tcPr>
                  <w:tcW w:w="2061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Установленное несоответствие</w:t>
                  </w:r>
                </w:p>
              </w:tc>
            </w:tr>
            <w:tr w:rsidR="00A63CBB" w:rsidRPr="004F2BD0" w:rsidTr="00A63CBB">
              <w:tc>
                <w:tcPr>
                  <w:tcW w:w="58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92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Адресные ориентиры объекта</w:t>
                  </w:r>
                </w:p>
              </w:tc>
              <w:tc>
                <w:tcPr>
                  <w:tcW w:w="1919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1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63CBB" w:rsidRPr="004F2BD0" w:rsidTr="00A63CBB">
              <w:tc>
                <w:tcPr>
                  <w:tcW w:w="58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3392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Тип объекта</w:t>
                  </w:r>
                </w:p>
              </w:tc>
              <w:tc>
                <w:tcPr>
                  <w:tcW w:w="1919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1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63CBB" w:rsidRPr="004F2BD0" w:rsidTr="00A63CBB">
              <w:tc>
                <w:tcPr>
                  <w:tcW w:w="58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392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Период размещения объекта</w:t>
                  </w:r>
                </w:p>
              </w:tc>
              <w:tc>
                <w:tcPr>
                  <w:tcW w:w="1919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1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63CBB" w:rsidRPr="004F2BD0" w:rsidTr="00A63CBB">
              <w:tc>
                <w:tcPr>
                  <w:tcW w:w="58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392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Вид деятельности</w:t>
                  </w:r>
                </w:p>
              </w:tc>
              <w:tc>
                <w:tcPr>
                  <w:tcW w:w="1919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1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63CBB" w:rsidRPr="004F2BD0" w:rsidTr="00A63CBB">
              <w:tc>
                <w:tcPr>
                  <w:tcW w:w="58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392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Специализация объекта</w:t>
                  </w:r>
                </w:p>
              </w:tc>
              <w:tc>
                <w:tcPr>
                  <w:tcW w:w="1919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1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63CBB" w:rsidRPr="004F2BD0" w:rsidTr="00A63CBB">
              <w:tc>
                <w:tcPr>
                  <w:tcW w:w="58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392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Площадь объекта</w:t>
                  </w:r>
                </w:p>
              </w:tc>
              <w:tc>
                <w:tcPr>
                  <w:tcW w:w="1919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1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63CBB" w:rsidRPr="004F2BD0" w:rsidTr="00A63CBB">
              <w:tc>
                <w:tcPr>
                  <w:tcW w:w="58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392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Внешний вид объекта (описание)</w:t>
                  </w:r>
                </w:p>
              </w:tc>
              <w:tc>
                <w:tcPr>
                  <w:tcW w:w="1919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1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63CBB" w:rsidRPr="004F2BD0" w:rsidTr="00A63CBB">
              <w:tc>
                <w:tcPr>
                  <w:tcW w:w="58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8. </w:t>
                  </w:r>
                </w:p>
              </w:tc>
              <w:tc>
                <w:tcPr>
                  <w:tcW w:w="3392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F2B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Благоустройство прилегающей к объекту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территории</w:t>
                  </w:r>
                </w:p>
              </w:tc>
              <w:tc>
                <w:tcPr>
                  <w:tcW w:w="1919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1" w:type="dxa"/>
                </w:tcPr>
                <w:p w:rsidR="00A63CBB" w:rsidRPr="004F2BD0" w:rsidRDefault="00A63CBB" w:rsidP="00122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C495B" w:rsidRPr="004F2BD0" w:rsidRDefault="008C495B" w:rsidP="00A63C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495B" w:rsidRPr="004F2BD0" w:rsidRDefault="004F2BD0" w:rsidP="004F2B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установления несоответствия до       «____»_______________20_____г.</w:t>
            </w:r>
          </w:p>
          <w:p w:rsidR="004F2BD0" w:rsidRPr="004F2BD0" w:rsidRDefault="004F2BD0" w:rsidP="004F2B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Замечания</w:t>
            </w:r>
            <w:r w:rsidR="00A63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комиссии________________________________________________________________________________________________________________________________</w:t>
            </w:r>
          </w:p>
          <w:p w:rsidR="004F2BD0" w:rsidRPr="004F2BD0" w:rsidRDefault="004F2BD0" w:rsidP="004F2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Подписи членов </w:t>
            </w:r>
            <w:r w:rsidRPr="004F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4F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</w:p>
          <w:p w:rsidR="004F2BD0" w:rsidRPr="004F2BD0" w:rsidRDefault="004F2BD0" w:rsidP="004F2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вручении Акта___________________________________________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  <w:p w:rsidR="008C495B" w:rsidRPr="004F2BD0" w:rsidRDefault="008C49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495B" w:rsidRPr="004F2BD0" w:rsidRDefault="008C49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495B" w:rsidRPr="004F2BD0" w:rsidRDefault="008C49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495B" w:rsidRPr="004F2BD0" w:rsidRDefault="008C4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3477" w:rsidRPr="00BE71C4" w:rsidRDefault="00763477" w:rsidP="00BE7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3477" w:rsidRPr="00BE71C4" w:rsidSect="00A63CBB">
      <w:pgSz w:w="11906" w:h="16838"/>
      <w:pgMar w:top="851" w:right="849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72"/>
    <w:rsid w:val="000B7176"/>
    <w:rsid w:val="000E7601"/>
    <w:rsid w:val="00133BA2"/>
    <w:rsid w:val="0016769A"/>
    <w:rsid w:val="001A1179"/>
    <w:rsid w:val="002451E3"/>
    <w:rsid w:val="002536DA"/>
    <w:rsid w:val="0026729C"/>
    <w:rsid w:val="00292461"/>
    <w:rsid w:val="002D7E14"/>
    <w:rsid w:val="003E6A5C"/>
    <w:rsid w:val="00410B51"/>
    <w:rsid w:val="004129DC"/>
    <w:rsid w:val="004C2D21"/>
    <w:rsid w:val="004F2BD0"/>
    <w:rsid w:val="0052159A"/>
    <w:rsid w:val="00546334"/>
    <w:rsid w:val="00566187"/>
    <w:rsid w:val="0059108E"/>
    <w:rsid w:val="005E48CF"/>
    <w:rsid w:val="00691C09"/>
    <w:rsid w:val="006F5605"/>
    <w:rsid w:val="00700960"/>
    <w:rsid w:val="00702629"/>
    <w:rsid w:val="00716FB2"/>
    <w:rsid w:val="00763477"/>
    <w:rsid w:val="007C0A72"/>
    <w:rsid w:val="00817B0F"/>
    <w:rsid w:val="00826C0F"/>
    <w:rsid w:val="008C495B"/>
    <w:rsid w:val="00903B64"/>
    <w:rsid w:val="00967836"/>
    <w:rsid w:val="00981F6E"/>
    <w:rsid w:val="009868F3"/>
    <w:rsid w:val="00A32067"/>
    <w:rsid w:val="00A43B47"/>
    <w:rsid w:val="00A43F9F"/>
    <w:rsid w:val="00A63CBB"/>
    <w:rsid w:val="00AF2129"/>
    <w:rsid w:val="00AF260F"/>
    <w:rsid w:val="00B06622"/>
    <w:rsid w:val="00B66F82"/>
    <w:rsid w:val="00BE71C4"/>
    <w:rsid w:val="00C0123D"/>
    <w:rsid w:val="00C206A6"/>
    <w:rsid w:val="00C45E64"/>
    <w:rsid w:val="00C9720D"/>
    <w:rsid w:val="00CC3045"/>
    <w:rsid w:val="00CE6EF0"/>
    <w:rsid w:val="00D22EC7"/>
    <w:rsid w:val="00D4575C"/>
    <w:rsid w:val="00D85092"/>
    <w:rsid w:val="00DF7B84"/>
    <w:rsid w:val="00E202E6"/>
    <w:rsid w:val="00E74C57"/>
    <w:rsid w:val="00E854A0"/>
    <w:rsid w:val="00ED1A51"/>
    <w:rsid w:val="00EE67E1"/>
    <w:rsid w:val="00F42955"/>
    <w:rsid w:val="00F55A0C"/>
    <w:rsid w:val="00F6029D"/>
    <w:rsid w:val="00F869C4"/>
    <w:rsid w:val="00FD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4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99FCBD23E6EFE1799648493833E0B6586320C87728A0E9E0EA7242A8346F2FB0386D0DCF82D2557C156BANAu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199FCBD23E6EFE1799648493833E0B6586320C87728A0E9E0EA7242A8346F2FBN0u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99FCBD23E6EFE1799648493833E0B6586320C8779840D920DA7242A8346F2FB0386D0DCF82D2557C155BENAu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199FCBD23E6EFE1799648493833E0B6586320C8779840D920DA7242A8346F2FB0386D0DCF82D2557C154BENAuD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1199FCBD23E6EFE1799648493833E0B6586320C87728A0E9E0EA7242A8346F2FB0386D0DCF82D2557C156B2NAu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Наталья Юрьевна</dc:creator>
  <cp:keywords/>
  <dc:description/>
  <cp:lastModifiedBy>Диденко Анна Викторовна</cp:lastModifiedBy>
  <cp:revision>44</cp:revision>
  <cp:lastPrinted>2017-10-23T04:46:00Z</cp:lastPrinted>
  <dcterms:created xsi:type="dcterms:W3CDTF">2017-07-28T07:24:00Z</dcterms:created>
  <dcterms:modified xsi:type="dcterms:W3CDTF">2017-12-01T05:14:00Z</dcterms:modified>
</cp:coreProperties>
</file>