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7A" w:rsidRDefault="002F6CDC" w:rsidP="00120085">
      <w:pPr>
        <w:spacing w:before="12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КОНТРОЛЬНО-СЧЕТНАЯ КОМИССИЯ ГОРОДА КАНСКА</w:t>
      </w:r>
    </w:p>
    <w:p w:rsidR="007B607A" w:rsidRDefault="007B607A" w:rsidP="00120085">
      <w:pPr>
        <w:pBdr>
          <w:top w:val="double" w:sz="6" w:space="1" w:color="000000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7B607A" w:rsidRDefault="002F6CDC">
      <w:pPr>
        <w:pBdr>
          <w:top w:val="double" w:sz="6" w:space="1" w:color="000000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7B607A" w:rsidRDefault="002F6CDC">
      <w:pPr>
        <w:pBdr>
          <w:top w:val="double" w:sz="6" w:space="1" w:color="000000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Контрольно-счетной </w:t>
      </w:r>
    </w:p>
    <w:p w:rsidR="007B607A" w:rsidRDefault="002F6CDC">
      <w:pPr>
        <w:pBdr>
          <w:top w:val="double" w:sz="6" w:space="1" w:color="000000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города Канска</w:t>
      </w:r>
    </w:p>
    <w:p w:rsidR="007B607A" w:rsidRDefault="002F6CDC">
      <w:pPr>
        <w:pBdr>
          <w:top w:val="double" w:sz="6" w:space="1" w:color="000000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Е.В.  Парфенова                                </w:t>
      </w:r>
    </w:p>
    <w:p w:rsidR="007B607A" w:rsidRDefault="002F6CDC">
      <w:pPr>
        <w:pBdr>
          <w:top w:val="double" w:sz="6" w:space="1" w:color="000000"/>
        </w:pBdr>
        <w:spacing w:after="120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120085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«____»_______________2019</w:t>
      </w:r>
    </w:p>
    <w:p w:rsidR="007B607A" w:rsidRDefault="007B607A">
      <w:pPr>
        <w:pBdr>
          <w:top w:val="double" w:sz="6" w:space="1" w:color="000000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7B607A" w:rsidRDefault="002F6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B607A" w:rsidRDefault="007B6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07A" w:rsidRDefault="007B6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07A" w:rsidRDefault="002F6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внешней проверки годовой бюджетной отчетности  </w:t>
      </w:r>
    </w:p>
    <w:p w:rsidR="007B607A" w:rsidRDefault="002F6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 по управлению муниципального имущества города Канска</w:t>
      </w:r>
    </w:p>
    <w:p w:rsidR="007B607A" w:rsidRDefault="002F6CD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2018 год</w:t>
      </w:r>
    </w:p>
    <w:p w:rsidR="007B607A" w:rsidRDefault="007B6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607A" w:rsidRDefault="002F6CDC">
      <w:pPr>
        <w:pStyle w:val="af1"/>
        <w:widowControl w:val="0"/>
        <w:tabs>
          <w:tab w:val="left" w:pos="993"/>
        </w:tabs>
        <w:spacing w:after="0"/>
        <w:ind w:left="0" w:firstLine="42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проверки:</w:t>
      </w:r>
      <w:r>
        <w:rPr>
          <w:rFonts w:ascii="Times New Roman" w:hAnsi="Times New Roman" w:cs="Times New Roman"/>
          <w:sz w:val="28"/>
          <w:szCs w:val="28"/>
        </w:rPr>
        <w:t xml:space="preserve"> статья 264.4 Бюджетного кодекса Российской Федерации, п.4 статьи 44 Положения о бюджетном процессе                      в городе Канск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пункт 1.2 плана работы Контрольно-счетной комиссии города Канска на 2019 год.</w:t>
      </w:r>
    </w:p>
    <w:p w:rsidR="007B607A" w:rsidRDefault="002F6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sz w:val="28"/>
          <w:szCs w:val="28"/>
        </w:rPr>
        <w:t xml:space="preserve"> главный распорядитель бюджетных средств (далее – ГРБС) – Комитет по управлению муниципальным имуществом города Канска 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 города Канска).</w:t>
      </w:r>
    </w:p>
    <w:p w:rsidR="007B607A" w:rsidRDefault="002F6CDC">
      <w:pPr>
        <w:pStyle w:val="af1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B607A" w:rsidRDefault="002F6CDC">
      <w:pPr>
        <w:pStyle w:val="af1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проверки:</w:t>
      </w:r>
      <w:r>
        <w:rPr>
          <w:rFonts w:ascii="Times New Roman" w:hAnsi="Times New Roman"/>
          <w:sz w:val="28"/>
          <w:szCs w:val="28"/>
        </w:rPr>
        <w:t xml:space="preserve"> контроль за достоверностью, полнотой и соответствием нормативным требованиям, составления и представления бюджетной отчетности, проводимый на основе информации содержащейся в бюджетной отчетности.</w:t>
      </w:r>
    </w:p>
    <w:p w:rsidR="007B607A" w:rsidRDefault="002F6CDC">
      <w:pPr>
        <w:pStyle w:val="af1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Форма проверки: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экспертно-аналитическое мероприятие.</w:t>
      </w:r>
    </w:p>
    <w:p w:rsidR="007B607A" w:rsidRDefault="007B607A">
      <w:pPr>
        <w:pStyle w:val="af1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</w:p>
    <w:p w:rsidR="007B607A" w:rsidRDefault="002F6CDC">
      <w:pPr>
        <w:pStyle w:val="af1"/>
        <w:widowControl w:val="0"/>
        <w:tabs>
          <w:tab w:val="left" w:pos="993"/>
        </w:tabs>
        <w:spacing w:after="0"/>
        <w:ind w:left="0" w:firstLine="426"/>
        <w:jc w:val="both"/>
      </w:pPr>
      <w:r>
        <w:rPr>
          <w:rFonts w:ascii="Times New Roman" w:hAnsi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/>
          <w:sz w:val="28"/>
          <w:szCs w:val="28"/>
        </w:rPr>
        <w:t xml:space="preserve"> 2018 год.</w:t>
      </w:r>
    </w:p>
    <w:p w:rsidR="007B607A" w:rsidRDefault="002F6CDC">
      <w:pPr>
        <w:spacing w:after="0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проверки бюджетной отчетности за 2018 год установлено следующее:</w:t>
      </w:r>
    </w:p>
    <w:p w:rsidR="007B607A" w:rsidRDefault="002F6CDC">
      <w:pPr>
        <w:spacing w:after="0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бюджетная отчетность КУМИ города Канска за 2018 год представлена в финансовое управление администрации города Канска 25.01.2019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что соответствует срокам ее предоставления, установленным финансовым управлением администрации города Канска.</w:t>
      </w:r>
      <w:r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7B607A" w:rsidRDefault="002F6CDC">
      <w:pPr>
        <w:spacing w:after="0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Бюджетная отчетность КУМИ города Канска за 2018 год представлена</w:t>
      </w:r>
      <w:r w:rsidR="0012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Контрольно-счетную комиссию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в сопроводительном письме о предоставлении документов от 11.02.2019 № 9.</w:t>
      </w:r>
    </w:p>
    <w:p w:rsidR="007B607A" w:rsidRDefault="002F6CDC">
      <w:pPr>
        <w:spacing w:after="0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бюджетного учета в 2018 году осуществлялось МКУ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ЦБ»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на основании договора на бухгалтерское обслуживание.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7B607A" w:rsidRDefault="002F6CD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B607A" w:rsidRDefault="002F6CD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внешняя проверка по представлению следующих форм и таблиц                       в составе «Пояснительной записки» (ф.0503160)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предусмотренной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(далее – Инструкция № 191н) не выявлены.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607A" w:rsidRDefault="002F6CDC">
      <w:pPr>
        <w:tabs>
          <w:tab w:val="left" w:pos="709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исполнения бюджета, соблюдения бюджетного законодательства.</w:t>
      </w:r>
    </w:p>
    <w:p w:rsidR="007B607A" w:rsidRDefault="002F6CDC">
      <w:pPr>
        <w:tabs>
          <w:tab w:val="left" w:pos="709"/>
        </w:tabs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Решением Канского городского Совета депутатов от 18.12.2017 № 24-118 «О бюджете города Канска на 2018 год и плановый период 2019 – 2020 годов»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 города Канска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утверждены бюджетные ассигнования в объеме </w:t>
      </w:r>
      <w:r w:rsidR="00120085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104 107 434,00</w:t>
      </w:r>
      <w:r>
        <w:rPr>
          <w:rFonts w:ascii="Times New Roman" w:hAnsi="Times New Roman"/>
          <w:sz w:val="28"/>
          <w:szCs w:val="28"/>
        </w:rPr>
        <w:t xml:space="preserve"> рубля.  </w:t>
      </w:r>
    </w:p>
    <w:p w:rsidR="007B607A" w:rsidRDefault="002F6CDC">
      <w:pPr>
        <w:tabs>
          <w:tab w:val="left" w:pos="709"/>
        </w:tabs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>Вследствие корректировок бюджетных назначений план ассигнований увеличился на</w:t>
      </w:r>
      <w:r>
        <w:rPr>
          <w:rFonts w:ascii="Times New Roman" w:hAnsi="Times New Roman"/>
          <w:b/>
          <w:sz w:val="28"/>
          <w:szCs w:val="28"/>
        </w:rPr>
        <w:t xml:space="preserve"> 46 690,08</w:t>
      </w:r>
      <w:r w:rsidR="001200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и составил </w:t>
      </w:r>
      <w:r>
        <w:rPr>
          <w:rFonts w:ascii="Times New Roman" w:hAnsi="Times New Roman"/>
          <w:b/>
          <w:bCs/>
          <w:sz w:val="28"/>
          <w:szCs w:val="28"/>
        </w:rPr>
        <w:t xml:space="preserve">104 154 124,08 рубля.  </w:t>
      </w:r>
    </w:p>
    <w:p w:rsidR="007B607A" w:rsidRDefault="002F6CDC" w:rsidP="00120085">
      <w:pPr>
        <w:widowControl w:val="0"/>
        <w:spacing w:after="0"/>
        <w:ind w:firstLine="567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Исполнено через финансовый орган </w:t>
      </w:r>
      <w:r>
        <w:rPr>
          <w:rFonts w:ascii="Times New Roman" w:hAnsi="Times New Roman"/>
          <w:b/>
          <w:sz w:val="28"/>
          <w:szCs w:val="28"/>
        </w:rPr>
        <w:t>98 528 210,02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рублей, </w:t>
      </w:r>
      <w:r w:rsidR="00120085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120085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не исполненные назначения</w:t>
      </w:r>
      <w:r w:rsidR="001200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плановых ассигнований составляют</w:t>
      </w:r>
      <w:r w:rsidR="001200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1200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сумме </w:t>
      </w:r>
    </w:p>
    <w:p w:rsidR="007B607A" w:rsidRDefault="002F6CDC" w:rsidP="00120085">
      <w:pPr>
        <w:widowControl w:val="0"/>
        <w:spacing w:after="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5 625 914,06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рублей </w:t>
      </w:r>
      <w:r>
        <w:rPr>
          <w:rFonts w:ascii="Times New Roman" w:hAnsi="Times New Roman"/>
          <w:sz w:val="28"/>
          <w:szCs w:val="28"/>
        </w:rPr>
        <w:t xml:space="preserve">или на </w:t>
      </w:r>
      <w:r>
        <w:rPr>
          <w:rFonts w:ascii="Times New Roman" w:hAnsi="Times New Roman"/>
          <w:b/>
          <w:bCs/>
          <w:sz w:val="28"/>
          <w:szCs w:val="28"/>
        </w:rPr>
        <w:t>94,60</w:t>
      </w:r>
      <w:r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7B607A" w:rsidRDefault="002F6CDC">
      <w:pPr>
        <w:widowControl w:val="0"/>
        <w:spacing w:after="0"/>
        <w:ind w:firstLine="567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Представлена субсидия бюджету города Канска на обеспечение жилыми помещениями детей-сирот и детей, оставшихся без попечения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родителей,   </w:t>
      </w:r>
      <w:proofErr w:type="gramEnd"/>
      <w:r>
        <w:rPr>
          <w:rFonts w:ascii="Times New Roman" w:hAnsi="Times New Roman"/>
          <w:sz w:val="28"/>
          <w:szCs w:val="28"/>
        </w:rPr>
        <w:t xml:space="preserve">     за счет средств краевого бюджета в рамках  отдельных мероприятий муниципальной программы города Канска «Обеспечение  доступным                               и комфортным жильем жителей города Канска утверждено бюджетной росписью с учетом изменений в сумме </w:t>
      </w:r>
      <w:r>
        <w:rPr>
          <w:rFonts w:ascii="Times New Roman" w:hAnsi="Times New Roman"/>
          <w:b/>
          <w:sz w:val="28"/>
          <w:szCs w:val="28"/>
        </w:rPr>
        <w:t> 85 792 640,83 рублей</w:t>
      </w:r>
      <w:r>
        <w:rPr>
          <w:rFonts w:ascii="Times New Roman" w:hAnsi="Times New Roman"/>
          <w:sz w:val="28"/>
          <w:szCs w:val="28"/>
        </w:rPr>
        <w:t xml:space="preserve">, исполнено -   </w:t>
      </w:r>
      <w:r w:rsidR="00120085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80 802 525,00</w:t>
      </w:r>
      <w:r>
        <w:rPr>
          <w:rFonts w:ascii="Times New Roman" w:hAnsi="Times New Roman"/>
          <w:b/>
          <w:sz w:val="28"/>
          <w:szCs w:val="28"/>
        </w:rPr>
        <w:t xml:space="preserve">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607A" w:rsidRDefault="002F6CDC">
      <w:pPr>
        <w:widowControl w:val="0"/>
        <w:spacing w:after="0"/>
        <w:ind w:firstLine="567"/>
        <w:contextualSpacing/>
        <w:jc w:val="both"/>
      </w:pPr>
      <w:r>
        <w:rPr>
          <w:rFonts w:ascii="Times New Roman" w:hAnsi="Times New Roman"/>
          <w:sz w:val="28"/>
          <w:szCs w:val="28"/>
        </w:rPr>
        <w:t>Не исполнено бюджетных ассигнований в сумме</w:t>
      </w:r>
      <w:r>
        <w:rPr>
          <w:rFonts w:ascii="Times New Roman" w:hAnsi="Times New Roman"/>
          <w:b/>
          <w:bCs/>
          <w:sz w:val="28"/>
          <w:szCs w:val="28"/>
        </w:rPr>
        <w:t xml:space="preserve"> 4 990 115,83 рублей. </w:t>
      </w:r>
    </w:p>
    <w:p w:rsidR="007B607A" w:rsidRDefault="007B607A">
      <w:pPr>
        <w:widowControl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07A" w:rsidRDefault="002F6CDC">
      <w:pPr>
        <w:widowControl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      Анализ дебиторской и кредиторской задолженности</w:t>
      </w:r>
    </w:p>
    <w:p w:rsidR="007B607A" w:rsidRDefault="002F6CDC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конец отчетного периода (31.12.201</w:t>
      </w:r>
      <w:r w:rsidR="00D0297D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года)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 города Канска</w:t>
      </w:r>
      <w:r>
        <w:rPr>
          <w:rFonts w:ascii="Times New Roman" w:hAnsi="Times New Roman"/>
          <w:sz w:val="28"/>
          <w:szCs w:val="28"/>
          <w:lang w:eastAsia="ru-RU"/>
        </w:rPr>
        <w:t xml:space="preserve"> имеется дебиторская задолженность по доходам в сумме 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732203">
        <w:rPr>
          <w:rFonts w:ascii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sz w:val="28"/>
          <w:szCs w:val="28"/>
          <w:lang w:eastAsia="ru-RU"/>
        </w:rPr>
        <w:t> 9</w:t>
      </w:r>
      <w:r w:rsidR="00732203">
        <w:rPr>
          <w:rFonts w:ascii="Times New Roman" w:hAnsi="Times New Roman"/>
          <w:b/>
          <w:sz w:val="28"/>
          <w:szCs w:val="28"/>
          <w:lang w:eastAsia="ru-RU"/>
        </w:rPr>
        <w:t>26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732203">
        <w:rPr>
          <w:rFonts w:ascii="Times New Roman" w:hAnsi="Times New Roman"/>
          <w:b/>
          <w:sz w:val="28"/>
          <w:szCs w:val="28"/>
          <w:lang w:eastAsia="ru-RU"/>
        </w:rPr>
        <w:t>081</w:t>
      </w:r>
      <w:r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732203">
        <w:rPr>
          <w:rFonts w:ascii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</w:t>
      </w:r>
      <w:r w:rsidR="00787BC7"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 (201</w:t>
      </w:r>
      <w:r w:rsidR="00732203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– </w:t>
      </w:r>
      <w:r w:rsidR="00732203">
        <w:rPr>
          <w:rFonts w:ascii="Times New Roman" w:hAnsi="Times New Roman"/>
          <w:b/>
          <w:sz w:val="28"/>
          <w:szCs w:val="28"/>
          <w:lang w:eastAsia="ru-RU"/>
        </w:rPr>
        <w:t>34 984 725,76</w:t>
      </w:r>
      <w:r w:rsidR="007322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рублей) в том числе: </w:t>
      </w:r>
      <w:bookmarkStart w:id="0" w:name="_GoBack"/>
      <w:bookmarkEnd w:id="0"/>
    </w:p>
    <w:p w:rsidR="00120085" w:rsidRDefault="002F6CDC">
      <w:pPr>
        <w:pStyle w:val="af1"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долгосрочная дебиторская задолженность в сумме 2</w:t>
      </w:r>
      <w:r w:rsidR="00736409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736409">
        <w:rPr>
          <w:rFonts w:ascii="Times New Roman" w:hAnsi="Times New Roman"/>
          <w:sz w:val="28"/>
          <w:szCs w:val="28"/>
          <w:lang w:eastAsia="ru-RU"/>
        </w:rPr>
        <w:t>215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736409">
        <w:rPr>
          <w:rFonts w:ascii="Times New Roman" w:hAnsi="Times New Roman"/>
          <w:sz w:val="28"/>
          <w:szCs w:val="28"/>
          <w:lang w:eastAsia="ru-RU"/>
        </w:rPr>
        <w:t>928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736409">
        <w:rPr>
          <w:rFonts w:ascii="Times New Roman" w:hAnsi="Times New Roman"/>
          <w:sz w:val="28"/>
          <w:szCs w:val="28"/>
          <w:lang w:eastAsia="ru-RU"/>
        </w:rPr>
        <w:t>76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рублей (в 201</w:t>
      </w:r>
      <w:r w:rsidR="00736409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-</w:t>
      </w:r>
      <w:r w:rsidR="00736409">
        <w:rPr>
          <w:rFonts w:ascii="Times New Roman" w:hAnsi="Times New Roman"/>
          <w:sz w:val="28"/>
          <w:szCs w:val="28"/>
          <w:lang w:eastAsia="ru-RU"/>
        </w:rPr>
        <w:t xml:space="preserve">24 990 267,91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рублей), из них: </w:t>
      </w:r>
    </w:p>
    <w:p w:rsidR="00787BC7" w:rsidRPr="00787BC7" w:rsidRDefault="002F6CDC" w:rsidP="007A08C3">
      <w:pPr>
        <w:pStyle w:val="af1"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</w:pPr>
      <w:r w:rsidRPr="00787BC7">
        <w:rPr>
          <w:rFonts w:ascii="Times New Roman" w:hAnsi="Times New Roman"/>
          <w:sz w:val="28"/>
          <w:szCs w:val="28"/>
          <w:lang w:eastAsia="ru-RU"/>
        </w:rPr>
        <w:t xml:space="preserve">Просроченная дебиторская задолженность </w:t>
      </w:r>
      <w:r w:rsidRPr="00787BC7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956B88" w:rsidRPr="00787BC7">
        <w:rPr>
          <w:rFonts w:ascii="Times New Roman" w:hAnsi="Times New Roman"/>
          <w:b/>
          <w:sz w:val="28"/>
          <w:szCs w:val="28"/>
          <w:lang w:eastAsia="ru-RU"/>
        </w:rPr>
        <w:t> 710 153,21</w:t>
      </w:r>
      <w:r w:rsidRPr="00787BC7">
        <w:rPr>
          <w:rFonts w:ascii="Times New Roman" w:hAnsi="Times New Roman"/>
          <w:sz w:val="28"/>
          <w:szCs w:val="28"/>
          <w:lang w:eastAsia="ru-RU"/>
        </w:rPr>
        <w:t xml:space="preserve"> рубл</w:t>
      </w:r>
      <w:r w:rsidR="00787BC7">
        <w:rPr>
          <w:rFonts w:ascii="Times New Roman" w:hAnsi="Times New Roman"/>
          <w:sz w:val="28"/>
          <w:szCs w:val="28"/>
          <w:lang w:eastAsia="ru-RU"/>
        </w:rPr>
        <w:t>я</w:t>
      </w:r>
      <w:r w:rsidR="00787BC7" w:rsidRPr="00787BC7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proofErr w:type="gramStart"/>
      <w:r w:rsidR="00787BC7" w:rsidRPr="00787BC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87BC7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End"/>
      <w:r w:rsidRPr="00787BC7">
        <w:rPr>
          <w:rFonts w:ascii="Times New Roman" w:hAnsi="Times New Roman"/>
          <w:sz w:val="28"/>
          <w:szCs w:val="28"/>
          <w:lang w:eastAsia="ru-RU"/>
        </w:rPr>
        <w:t>в 201</w:t>
      </w:r>
      <w:r w:rsidR="00956B88" w:rsidRPr="00787BC7">
        <w:rPr>
          <w:rFonts w:ascii="Times New Roman" w:hAnsi="Times New Roman"/>
          <w:sz w:val="28"/>
          <w:szCs w:val="28"/>
          <w:lang w:eastAsia="ru-RU"/>
        </w:rPr>
        <w:t>7</w:t>
      </w:r>
      <w:r w:rsidRPr="00787BC7">
        <w:rPr>
          <w:rFonts w:ascii="Times New Roman" w:hAnsi="Times New Roman"/>
          <w:sz w:val="28"/>
          <w:szCs w:val="28"/>
          <w:lang w:eastAsia="ru-RU"/>
        </w:rPr>
        <w:t xml:space="preserve"> году – </w:t>
      </w:r>
      <w:r w:rsidR="00956B88" w:rsidRPr="00787BC7">
        <w:rPr>
          <w:rFonts w:ascii="Times New Roman" w:hAnsi="Times New Roman"/>
          <w:b/>
          <w:sz w:val="28"/>
          <w:szCs w:val="28"/>
          <w:lang w:eastAsia="ru-RU"/>
        </w:rPr>
        <w:t>9 994 457,85</w:t>
      </w:r>
      <w:r w:rsidR="00956B88" w:rsidRPr="00787B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7BC7">
        <w:rPr>
          <w:rFonts w:ascii="Times New Roman" w:hAnsi="Times New Roman"/>
          <w:sz w:val="28"/>
          <w:szCs w:val="28"/>
          <w:lang w:eastAsia="ru-RU"/>
        </w:rPr>
        <w:t>рубл</w:t>
      </w:r>
      <w:r w:rsidR="00787BC7">
        <w:rPr>
          <w:rFonts w:ascii="Times New Roman" w:hAnsi="Times New Roman"/>
          <w:sz w:val="28"/>
          <w:szCs w:val="28"/>
          <w:lang w:eastAsia="ru-RU"/>
        </w:rPr>
        <w:t>ей</w:t>
      </w:r>
      <w:r w:rsidRPr="00787BC7">
        <w:rPr>
          <w:rFonts w:ascii="Times New Roman" w:hAnsi="Times New Roman"/>
          <w:sz w:val="28"/>
          <w:szCs w:val="28"/>
          <w:lang w:eastAsia="ru-RU"/>
        </w:rPr>
        <w:t>)</w:t>
      </w:r>
      <w:r w:rsidR="00787BC7" w:rsidRPr="00787BC7">
        <w:rPr>
          <w:rFonts w:ascii="Times New Roman" w:hAnsi="Times New Roman"/>
          <w:sz w:val="28"/>
          <w:szCs w:val="28"/>
          <w:lang w:eastAsia="ru-RU"/>
        </w:rPr>
        <w:t>.</w:t>
      </w:r>
      <w:r w:rsidRPr="00787BC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B607A" w:rsidRDefault="00787BC7">
      <w:pPr>
        <w:widowControl w:val="0"/>
        <w:spacing w:after="0"/>
        <w:ind w:firstLine="567"/>
        <w:contextualSpacing/>
        <w:jc w:val="both"/>
      </w:pPr>
      <w:r>
        <w:rPr>
          <w:rFonts w:ascii="Times New Roman" w:hAnsi="Times New Roman"/>
          <w:sz w:val="28"/>
          <w:szCs w:val="28"/>
          <w:lang w:eastAsia="ru-RU"/>
        </w:rPr>
        <w:t>В сравнении с 2017 годом дебиторская задолженность возросла, что говорит о плохой работе</w:t>
      </w:r>
      <w:r w:rsidRPr="0078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 города Канска о взыскании задолженности для пополнения доходной части бюджета, так же</w:t>
      </w:r>
      <w:r w:rsidR="002F6CDC">
        <w:rPr>
          <w:rFonts w:ascii="Times New Roman" w:hAnsi="Times New Roman"/>
          <w:sz w:val="28"/>
          <w:szCs w:val="28"/>
          <w:lang w:eastAsia="ru-RU"/>
        </w:rPr>
        <w:t xml:space="preserve"> является не эффективн</w:t>
      </w:r>
      <w:r>
        <w:rPr>
          <w:rFonts w:ascii="Times New Roman" w:hAnsi="Times New Roman"/>
          <w:sz w:val="28"/>
          <w:szCs w:val="28"/>
          <w:lang w:eastAsia="ru-RU"/>
        </w:rPr>
        <w:t xml:space="preserve">ым </w:t>
      </w:r>
      <w:r w:rsidR="002F6CDC">
        <w:rPr>
          <w:rFonts w:ascii="Times New Roman" w:hAnsi="Times New Roman"/>
          <w:sz w:val="28"/>
          <w:szCs w:val="28"/>
          <w:lang w:eastAsia="ru-RU"/>
        </w:rPr>
        <w:t>использование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2F6CDC">
        <w:rPr>
          <w:rFonts w:ascii="Times New Roman" w:hAnsi="Times New Roman"/>
          <w:sz w:val="28"/>
          <w:szCs w:val="28"/>
          <w:lang w:eastAsia="ru-RU"/>
        </w:rPr>
        <w:t xml:space="preserve"> бюджетных средств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2F6CD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B607A" w:rsidRDefault="002F6CDC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Какие принимались меры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 города Канска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взысканию данной задолженности в пояснительной записке не указана.  </w:t>
      </w:r>
    </w:p>
    <w:p w:rsidR="007B607A" w:rsidRDefault="002F6CDC">
      <w:pPr>
        <w:widowControl w:val="0"/>
        <w:spacing w:after="0"/>
        <w:ind w:firstLine="567"/>
        <w:contextualSpacing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Кредиторская задолженность по состоянию на 01.01.2019 года составила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327 311, 58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рублей.</w:t>
      </w:r>
    </w:p>
    <w:p w:rsidR="007B607A" w:rsidRDefault="002F6CDC">
      <w:pPr>
        <w:widowControl w:val="0"/>
        <w:spacing w:after="0"/>
        <w:ind w:firstLine="567"/>
        <w:contextualSpacing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7B607A" w:rsidRDefault="002F6CD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</w:p>
    <w:p w:rsidR="007B607A" w:rsidRDefault="002F6C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 Фактов недостоверности бюджетной отчетности не выявлено.</w:t>
      </w:r>
    </w:p>
    <w:p w:rsidR="007B607A" w:rsidRDefault="002F6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:rsidR="007B607A" w:rsidRDefault="002F6CDC">
      <w:pPr>
        <w:pStyle w:val="af1"/>
        <w:numPr>
          <w:ilvl w:val="0"/>
          <w:numId w:val="1"/>
        </w:numPr>
        <w:tabs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Провести работу по снижению дебиторской задолженности                               по доходам.</w:t>
      </w:r>
    </w:p>
    <w:p w:rsidR="007B607A" w:rsidRDefault="002F6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Направить заключение о результатах внешней проверки бюджетной отчетности в Комитет по управлению муниципальным имуществом.</w:t>
      </w:r>
    </w:p>
    <w:p w:rsidR="007B607A" w:rsidRDefault="007B607A">
      <w:pPr>
        <w:spacing w:after="0" w:line="240" w:lineRule="auto"/>
        <w:jc w:val="both"/>
      </w:pPr>
      <w:bookmarkStart w:id="1" w:name="OLE_LINK3"/>
      <w:bookmarkStart w:id="2" w:name="OLE_LINK4"/>
      <w:bookmarkEnd w:id="1"/>
      <w:bookmarkEnd w:id="2"/>
    </w:p>
    <w:p w:rsidR="007B607A" w:rsidRDefault="007B607A">
      <w:pPr>
        <w:spacing w:after="0" w:line="240" w:lineRule="auto"/>
        <w:rPr>
          <w:sz w:val="26"/>
          <w:szCs w:val="26"/>
        </w:rPr>
      </w:pPr>
    </w:p>
    <w:p w:rsidR="007B607A" w:rsidRDefault="007B6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07A" w:rsidRDefault="002F6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Контрольно-счетной </w:t>
      </w:r>
    </w:p>
    <w:p w:rsidR="007B607A" w:rsidRDefault="002F6CD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комиссии города Канска                                                                        С.И. Рубан</w:t>
      </w:r>
    </w:p>
    <w:sectPr w:rsidR="007B607A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557" w:rsidRDefault="00DC1557">
      <w:pPr>
        <w:spacing w:after="0" w:line="240" w:lineRule="auto"/>
      </w:pPr>
      <w:r>
        <w:separator/>
      </w:r>
    </w:p>
  </w:endnote>
  <w:endnote w:type="continuationSeparator" w:id="0">
    <w:p w:rsidR="00DC1557" w:rsidRDefault="00DC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411100"/>
      <w:docPartObj>
        <w:docPartGallery w:val="Page Numbers (Bottom of Page)"/>
        <w:docPartUnique/>
      </w:docPartObj>
    </w:sdtPr>
    <w:sdtEndPr/>
    <w:sdtContent>
      <w:p w:rsidR="007B607A" w:rsidRDefault="002F6CDC">
        <w:pPr>
          <w:pStyle w:val="af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0297D">
          <w:rPr>
            <w:noProof/>
          </w:rPr>
          <w:t>3</w:t>
        </w:r>
        <w:r>
          <w:fldChar w:fldCharType="end"/>
        </w:r>
      </w:p>
    </w:sdtContent>
  </w:sdt>
  <w:p w:rsidR="007B607A" w:rsidRDefault="007B607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557" w:rsidRDefault="00DC1557">
      <w:r>
        <w:separator/>
      </w:r>
    </w:p>
  </w:footnote>
  <w:footnote w:type="continuationSeparator" w:id="0">
    <w:p w:rsidR="00DC1557" w:rsidRDefault="00DC1557">
      <w:r>
        <w:continuationSeparator/>
      </w:r>
    </w:p>
  </w:footnote>
  <w:footnote w:id="1">
    <w:p w:rsidR="007B607A" w:rsidRDefault="002F6CDC">
      <w:pPr>
        <w:pStyle w:val="af4"/>
      </w:pPr>
      <w:r>
        <w:rPr>
          <w:rStyle w:val="a9"/>
        </w:rPr>
        <w:footnoteRef/>
      </w:r>
      <w:r>
        <w:rPr>
          <w:rFonts w:ascii="Times New Roman" w:hAnsi="Times New Roman" w:cs="Times New Roman"/>
        </w:rPr>
        <w:t xml:space="preserve"> Приказ финансового управления администрации города Канска от 29.12.2018 № 111о/д</w:t>
      </w:r>
    </w:p>
    <w:p w:rsidR="007B607A" w:rsidRDefault="007B607A">
      <w:pPr>
        <w:pStyle w:val="af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A78AB"/>
    <w:multiLevelType w:val="multilevel"/>
    <w:tmpl w:val="27704EF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41E64B74"/>
    <w:multiLevelType w:val="multilevel"/>
    <w:tmpl w:val="AF5273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74352E"/>
    <w:multiLevelType w:val="multilevel"/>
    <w:tmpl w:val="E988982C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7A"/>
    <w:rsid w:val="00120085"/>
    <w:rsid w:val="002F6CDC"/>
    <w:rsid w:val="00732203"/>
    <w:rsid w:val="00736409"/>
    <w:rsid w:val="00787BC7"/>
    <w:rsid w:val="007B607A"/>
    <w:rsid w:val="00956B88"/>
    <w:rsid w:val="00D0297D"/>
    <w:rsid w:val="00DC1557"/>
    <w:rsid w:val="00E2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26DBD-A604-4021-A057-3BDC3804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25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00D0F"/>
  </w:style>
  <w:style w:type="character" w:customStyle="1" w:styleId="a4">
    <w:name w:val="Нижний колонтитул Знак"/>
    <w:basedOn w:val="a0"/>
    <w:uiPriority w:val="99"/>
    <w:qFormat/>
    <w:rsid w:val="00000D0F"/>
  </w:style>
  <w:style w:type="character" w:customStyle="1" w:styleId="a5">
    <w:name w:val="Абзац списка Знак"/>
    <w:uiPriority w:val="34"/>
    <w:qFormat/>
    <w:locked/>
    <w:rsid w:val="008A7069"/>
  </w:style>
  <w:style w:type="character" w:customStyle="1" w:styleId="a6">
    <w:name w:val="Текст сноски Знак"/>
    <w:basedOn w:val="a0"/>
    <w:uiPriority w:val="99"/>
    <w:semiHidden/>
    <w:qFormat/>
    <w:rsid w:val="003B5349"/>
    <w:rPr>
      <w:sz w:val="20"/>
      <w:szCs w:val="20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B5349"/>
    <w:rPr>
      <w:vertAlign w:val="superscript"/>
    </w:rPr>
  </w:style>
  <w:style w:type="character" w:customStyle="1" w:styleId="a8">
    <w:name w:val="Текст выноски Знак"/>
    <w:basedOn w:val="a0"/>
    <w:uiPriority w:val="99"/>
    <w:semiHidden/>
    <w:qFormat/>
    <w:rsid w:val="008B01D8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6D2108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 w:val="0"/>
      <w:i w:val="0"/>
      <w:color w:val="auto"/>
      <w:sz w:val="28"/>
      <w:szCs w:val="28"/>
    </w:rPr>
  </w:style>
  <w:style w:type="character" w:customStyle="1" w:styleId="ListLabel6">
    <w:name w:val="ListLabel 6"/>
    <w:qFormat/>
    <w:rPr>
      <w:b/>
      <w:sz w:val="28"/>
    </w:rPr>
  </w:style>
  <w:style w:type="character" w:customStyle="1" w:styleId="ListLabel7">
    <w:name w:val="ListLabel 7"/>
    <w:qFormat/>
    <w:rPr>
      <w:sz w:val="28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/>
    </w:rPr>
  </w:style>
  <w:style w:type="character" w:customStyle="1" w:styleId="ListLabel21">
    <w:name w:val="ListLabel 21"/>
    <w:qFormat/>
    <w:rPr>
      <w:rFonts w:eastAsia="Calibri"/>
    </w:rPr>
  </w:style>
  <w:style w:type="character" w:customStyle="1" w:styleId="ListLabel22">
    <w:name w:val="ListLabel 22"/>
    <w:qFormat/>
    <w:rPr>
      <w:rFonts w:eastAsia="Calibri"/>
    </w:rPr>
  </w:style>
  <w:style w:type="character" w:customStyle="1" w:styleId="ListLabel23">
    <w:name w:val="ListLabel 23"/>
    <w:qFormat/>
    <w:rPr>
      <w:rFonts w:eastAsia="Calibri"/>
    </w:rPr>
  </w:style>
  <w:style w:type="character" w:customStyle="1" w:styleId="ListLabel24">
    <w:name w:val="ListLabel 24"/>
    <w:qFormat/>
    <w:rPr>
      <w:rFonts w:eastAsia="Calibri"/>
    </w:rPr>
  </w:style>
  <w:style w:type="character" w:customStyle="1" w:styleId="ListLabel25">
    <w:name w:val="ListLabel 25"/>
    <w:qFormat/>
    <w:rPr>
      <w:rFonts w:eastAsia="Calibri"/>
    </w:rPr>
  </w:style>
  <w:style w:type="character" w:customStyle="1" w:styleId="ListLabel26">
    <w:name w:val="ListLabel 26"/>
    <w:qFormat/>
    <w:rPr>
      <w:rFonts w:eastAsia="Calibri"/>
    </w:rPr>
  </w:style>
  <w:style w:type="character" w:customStyle="1" w:styleId="ListLabel27">
    <w:name w:val="ListLabel 27"/>
    <w:qFormat/>
    <w:rPr>
      <w:rFonts w:eastAsia="Calibri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sz w:val="28"/>
      <w:szCs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sz w:val="28"/>
      <w:szCs w:val="28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sz w:val="28"/>
      <w:szCs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a9">
    <w:name w:val="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character" w:customStyle="1" w:styleId="ListLabel50">
    <w:name w:val="ListLabel 50"/>
    <w:qFormat/>
    <w:rPr>
      <w:rFonts w:ascii="Times New Roman" w:hAnsi="Times New Roman" w:cs="Symbol"/>
      <w:sz w:val="28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styleId="af1">
    <w:name w:val="List Paragraph"/>
    <w:basedOn w:val="a"/>
    <w:uiPriority w:val="34"/>
    <w:qFormat/>
    <w:rsid w:val="0060388E"/>
    <w:pPr>
      <w:ind w:left="720"/>
      <w:contextualSpacing/>
    </w:pPr>
  </w:style>
  <w:style w:type="paragraph" w:customStyle="1" w:styleId="ConsPlusNormal">
    <w:name w:val="ConsPlusNormal"/>
    <w:qFormat/>
    <w:rsid w:val="00A17996"/>
    <w:rPr>
      <w:rFonts w:ascii="Arial" w:hAnsi="Arial" w:cs="Arial"/>
      <w:szCs w:val="20"/>
    </w:rPr>
  </w:style>
  <w:style w:type="paragraph" w:styleId="af2">
    <w:name w:val="header"/>
    <w:basedOn w:val="a"/>
    <w:uiPriority w:val="99"/>
    <w:unhideWhenUsed/>
    <w:rsid w:val="00000D0F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000D0F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note text"/>
    <w:basedOn w:val="a"/>
    <w:uiPriority w:val="99"/>
    <w:semiHidden/>
    <w:unhideWhenUsed/>
    <w:rsid w:val="003B5349"/>
    <w:pPr>
      <w:spacing w:after="0" w:line="240" w:lineRule="auto"/>
    </w:pPr>
    <w:rPr>
      <w:sz w:val="20"/>
      <w:szCs w:val="20"/>
    </w:rPr>
  </w:style>
  <w:style w:type="paragraph" w:styleId="af5">
    <w:name w:val="Balloon Text"/>
    <w:basedOn w:val="a"/>
    <w:uiPriority w:val="99"/>
    <w:semiHidden/>
    <w:unhideWhenUsed/>
    <w:qFormat/>
    <w:rsid w:val="008B01D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4B4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308F-E576-4674-8C65-CF3D854D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dc:description/>
  <cp:lastModifiedBy>RePack by Diakov</cp:lastModifiedBy>
  <cp:revision>116</cp:revision>
  <cp:lastPrinted>2017-04-25T05:23:00Z</cp:lastPrinted>
  <dcterms:created xsi:type="dcterms:W3CDTF">2017-03-14T08:25:00Z</dcterms:created>
  <dcterms:modified xsi:type="dcterms:W3CDTF">2019-04-01T07:07:00Z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