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"____"______________2021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2020год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cs="Times New Roman"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пункт 1.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плана работы Контрольно-счетной комиссии города Канска на 2021 год.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Объект проверки:</w:t>
      </w:r>
      <w:r>
        <w:rPr>
          <w:rFonts w:cs="Times New Roman" w:ascii="Times New Roman" w:hAnsi="Times New Roman"/>
          <w:sz w:val="28"/>
          <w:szCs w:val="28"/>
        </w:rPr>
        <w:t xml:space="preserve"> главный распорядитель бюджетных средств (далее – ГРБС) – Администрация города Канска (далее- Администрация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проверки: </w:t>
      </w:r>
      <w:r>
        <w:rPr>
          <w:rFonts w:ascii="Times New Roman" w:hAnsi="Times New Roman"/>
          <w:sz w:val="28"/>
          <w:szCs w:val="28"/>
        </w:rPr>
        <w:t>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2020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cs="Times New Roman" w:ascii="Times New Roman" w:hAnsi="Times New Roman"/>
          <w:sz w:val="28"/>
          <w:szCs w:val="28"/>
        </w:rPr>
        <w:t>Администрация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Канска за 2020 год представлена в финансовое управление администрации города Канска 20.01.2021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Бюджетная отчетность Администрации г. Канска за 2020 год представлена в Контрольно-счетную комиссию в срок, указанный                              в сопроводительном письме о предоставлении документов от 18.02.2021 №06/01-18.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Ведение бюджетного учета в 2020 году осуществлялось МКУ «ЦБ»                           на основании договора на бухгалтерское обслуживание.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Состав и формы бюджетной отчетности   в полной мере соответствуют составу и формам отчетов, предусмотренных Инструкцией о порядке составления и представления годовой, квартальной и месячной отчетности   об исполнении бюджетов бюджетной системы Российской Федерации, утвержденной приказом Министерства финансов Российской Федерации               от 28.12.2010 № 191н (далее – Инструкция № 191н).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Оплата расходов по исполнительным листам Администрации города Канска по судебным расходам за 2020 год составили в сумме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7 582 997,17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рублей,  по сравнению с 2019 годом сумма по исполнительным листам уменьшилась на 1 529 021,37</w:t>
      </w:r>
      <w:bookmarkStart w:id="0" w:name="__DdeLink__582_26710731781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р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убль (2019 год -</w:t>
      </w:r>
      <w:bookmarkStart w:id="1" w:name="__DdeLink__170_62505621511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9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112 018,54 рублей) из них;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1 010 216,34 рублей –задолженность за коммунальные услуги;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44 980,00 рублей –  судебные издержки;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3 752 661, 51 рубль – штрафы;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2 726 021,44  рубль- необоснованное обогащение;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30117,88 рублей -возмещение вреда;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19000,00 рублей -назначение судебной экспертизы;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является дополнительной нагрузкой на бюджет города                               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Решением Канского городского Совета депутатов от 17.12.2019             № 46-277 «О бюджете города Канска на 2020 год и плановый период 2021 – 2022 годов», Учреждению утверждены бюджетные ассигнования в объеме              67 553 276,00рублей.  Вследствие корректировок бюджетных назначений план ассигнований увеличился на 32 933 684,21</w:t>
      </w:r>
      <w:r>
        <w:rPr>
          <w:rFonts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 составил                 100 486 960, 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рублей.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Исполнено через финансовый орган 99 052 335,56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или 98,57 %  от плановых ассигнований.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Не исполненные назначения составляют в сумме </w:t>
      </w:r>
      <w:r>
        <w:rPr>
          <w:rFonts w:ascii="Times New Roman" w:hAnsi="Times New Roman"/>
          <w:b/>
          <w:bCs/>
          <w:sz w:val="28"/>
          <w:szCs w:val="28"/>
        </w:rPr>
        <w:t>1 434 624, 65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/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Кредиторская задолженность (текущая) на 01.01.2020 год составила             в сумме 138 680,90 рублей.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Кредиторская задолженность на 01.01.2021(текущая) -438 16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,11 рубля в том числе:</w:t>
      </w:r>
    </w:p>
    <w:p>
      <w:pPr>
        <w:pStyle w:val="Normal"/>
        <w:numPr>
          <w:ilvl w:val="0"/>
          <w:numId w:val="2"/>
        </w:numPr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услуги связи в сумме -36757,85 рублей;</w:t>
      </w:r>
    </w:p>
    <w:p>
      <w:pPr>
        <w:pStyle w:val="Normal"/>
        <w:numPr>
          <w:ilvl w:val="0"/>
          <w:numId w:val="3"/>
        </w:numPr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eastAsia="ru-RU"/>
        </w:rPr>
        <w:t>коммунальные услуги в сумме — 155614,44 рублей;</w:t>
      </w:r>
    </w:p>
    <w:p>
      <w:pPr>
        <w:pStyle w:val="Normal"/>
        <w:numPr>
          <w:ilvl w:val="0"/>
          <w:numId w:val="4"/>
        </w:numPr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eastAsia="ru-RU"/>
        </w:rPr>
        <w:t>аренда оборудования Ростелекома  в сумме -60,00 рублей;</w:t>
      </w:r>
    </w:p>
    <w:p>
      <w:pPr>
        <w:pStyle w:val="Normal"/>
        <w:numPr>
          <w:ilvl w:val="0"/>
          <w:numId w:val="5"/>
        </w:numPr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eastAsia="ru-RU"/>
        </w:rPr>
        <w:t xml:space="preserve">ремонт помещения в сумме — 245 732,82 рубля. 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Дебиторская задолженность на 01.01.2020 по доходам – 991109,61рублей из них: долгосрочная 578259,52 рублей, просроченная      395 550,26 рублей. 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Задолженность ФСС и МИ ФНС России №8 по Красноярскому краю в части возмещения расходов связанной с выплатой пособий по обязательному социальному страхованию на случай временной нетрудоспособности и в связи с материнством в сумме 37192,58 рубля. 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Дебиторская задолженность на 01.01.2021 составила: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 доходам  в сумме -954591,49  рублей из них :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долгосрочная в сумме - 902191,49рублей,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задолженность за Красноярскэнергосбытом, из-за оплаты авансовых платежей в сумме -1100,08 рублей.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Normal"/>
        <w:tabs>
          <w:tab w:val="clear" w:pos="709"/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ходе проверке не выявлены факты неполного заполнения форм бюджетной отчетности.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Фактов недостоверности бюджетной отчетности не выявлено.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В нарушение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7 582 997, 17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рублей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 Направить заключение о результатах внешней проверки бюджетной отчетности в Администрацию города Канска.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3" w:name="OLE_LINK3"/>
      <w:bookmarkStart w:id="4" w:name="OLE_LINK4"/>
      <w:bookmarkStart w:id="5" w:name="OLE_LINK3"/>
      <w:bookmarkStart w:id="6" w:name="OLE_LINK4"/>
      <w:bookmarkEnd w:id="5"/>
      <w:bookmarkEnd w:id="6"/>
    </w:p>
    <w:p>
      <w:pPr>
        <w:pStyle w:val="Normal"/>
        <w:spacing w:lineRule="auto" w:line="240" w:before="0" w:after="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2891002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29.12.2020 № 107о/д</w:t>
      </w:r>
    </w:p>
    <w:p>
      <w:pPr>
        <w:pStyle w:val="Style33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4B62-80B8-4C87-AADA-FCD0456B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Application>LibreOffice/6.3.6.2$Windows_x86 LibreOffice_project/2196df99b074d8a661f4036fca8fa0cbfa33a497</Application>
  <Pages>3</Pages>
  <Words>631</Words>
  <Characters>4244</Characters>
  <CharactersWithSpaces>5167</CharactersWithSpaces>
  <Paragraphs>55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2018-03-19T03:11:00Z</dcterms:created>
  <dc:creator>sk</dc:creator>
  <dc:description/>
  <dc:language>ru-RU</dc:language>
  <cp:lastModifiedBy/>
  <cp:lastPrinted>2018-04-02T06:36:00Z</cp:lastPrinted>
  <dcterms:modified xsi:type="dcterms:W3CDTF">2021-03-25T14:09:15Z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