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BBDC" w14:textId="77777777" w:rsidR="000D07DE" w:rsidRDefault="00F64CBE">
      <w:pPr>
        <w:pStyle w:val="Standard"/>
        <w:jc w:val="right"/>
      </w:pPr>
      <w:r>
        <w:t xml:space="preserve">Утверждено </w:t>
      </w:r>
      <w:r>
        <w:br/>
      </w:r>
      <w:r>
        <w:t>Председатель Контрольно-счетной комиссии города Канска</w:t>
      </w:r>
    </w:p>
    <w:p w14:paraId="5EDDB12D" w14:textId="4916BAEC" w:rsidR="000D07DE" w:rsidRDefault="00F64CBE" w:rsidP="00A10DAA">
      <w:pPr>
        <w:pStyle w:val="Standard"/>
        <w:jc w:val="right"/>
      </w:pPr>
      <w:r>
        <w:t>______________Е.В. Парфенова</w:t>
      </w:r>
      <w:r>
        <w:br/>
      </w:r>
      <w:r>
        <w:t>1</w:t>
      </w:r>
      <w:r w:rsidRPr="00A10DAA">
        <w:t>5</w:t>
      </w:r>
      <w:r>
        <w:t xml:space="preserve"> декабря 202</w:t>
      </w:r>
      <w:r w:rsidR="00A10DAA">
        <w:t xml:space="preserve">1 </w:t>
      </w:r>
      <w:r w:rsidRPr="00A10DAA">
        <w:t>№</w:t>
      </w:r>
      <w:r w:rsidR="00A10DAA">
        <w:t xml:space="preserve"> </w:t>
      </w:r>
      <w:r w:rsidRPr="00A10DAA">
        <w:t xml:space="preserve">15     </w:t>
      </w:r>
    </w:p>
    <w:p w14:paraId="79E2E569" w14:textId="77777777" w:rsidR="000D07DE" w:rsidRDefault="000D07DE">
      <w:pPr>
        <w:pStyle w:val="Standard"/>
        <w:jc w:val="right"/>
        <w:rPr>
          <w:sz w:val="28"/>
          <w:szCs w:val="28"/>
        </w:rPr>
      </w:pPr>
    </w:p>
    <w:p w14:paraId="1087D3B9" w14:textId="77777777" w:rsidR="000D07DE" w:rsidRDefault="00F64CBE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план</w:t>
      </w:r>
    </w:p>
    <w:p w14:paraId="45D22D4F" w14:textId="77777777" w:rsidR="000D07DE" w:rsidRDefault="00F64CB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работы Контрольно-счетной комиссии города Канска на 2022 год</w:t>
      </w:r>
    </w:p>
    <w:p w14:paraId="2B210605" w14:textId="77777777" w:rsidR="000D07DE" w:rsidRPr="00A10DAA" w:rsidRDefault="00F64CBE">
      <w:pPr>
        <w:pStyle w:val="Standard"/>
        <w:rPr>
          <w:caps/>
          <w:color w:val="7030A0"/>
          <w:sz w:val="28"/>
          <w:szCs w:val="28"/>
        </w:rPr>
      </w:pPr>
      <w:r w:rsidRPr="00A10DAA">
        <w:rPr>
          <w:caps/>
          <w:color w:val="7030A0"/>
          <w:sz w:val="28"/>
          <w:szCs w:val="28"/>
        </w:rPr>
        <w:t xml:space="preserve">                                                                                       </w:t>
      </w:r>
      <w:r w:rsidRPr="00A10DAA">
        <w:rPr>
          <w:caps/>
          <w:color w:val="7030A0"/>
        </w:rPr>
        <w:t xml:space="preserve">  </w:t>
      </w:r>
    </w:p>
    <w:tbl>
      <w:tblPr>
        <w:tblW w:w="15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6890"/>
        <w:gridCol w:w="1871"/>
        <w:gridCol w:w="2209"/>
        <w:gridCol w:w="4392"/>
      </w:tblGrid>
      <w:tr w:rsidR="000D07DE" w14:paraId="2CB6CC57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2CF0AAE2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7D87B5E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370181C4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4FDC1405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48F8D929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Ответственные з</w:t>
            </w:r>
            <w:r>
              <w:rPr>
                <w:b/>
              </w:rPr>
              <w:t>а проведение мероприятия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0DAFCF77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</w:tr>
      <w:tr w:rsidR="000D07DE" w14:paraId="0FFD62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7BCA03B6" w14:textId="77777777" w:rsidR="000D07DE" w:rsidRDefault="00F64CBE">
            <w:pPr>
              <w:pStyle w:val="Standard"/>
              <w:ind w:left="720"/>
              <w:jc w:val="center"/>
              <w:rPr>
                <w:b/>
              </w:rPr>
            </w:pPr>
            <w:r>
              <w:rPr>
                <w:b/>
              </w:rPr>
              <w:t>1. Экспертно-аналитические мероприятия</w:t>
            </w:r>
          </w:p>
        </w:tc>
      </w:tr>
      <w:tr w:rsidR="000D07DE" w14:paraId="4B446B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6C0DB3A" w14:textId="77777777" w:rsidR="000D07DE" w:rsidRDefault="00F64CBE">
            <w:pPr>
              <w:pStyle w:val="Standard"/>
            </w:pPr>
            <w:r>
              <w:t>1.1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2FA70442" w14:textId="77777777" w:rsidR="000D07DE" w:rsidRDefault="00F64CBE">
            <w:pPr>
              <w:pStyle w:val="Standard"/>
              <w:jc w:val="both"/>
            </w:pPr>
            <w:r>
              <w:t>Экспертиза проектов решений «О бюджете города Канска  на 2022</w:t>
            </w:r>
            <w:r>
              <w:t xml:space="preserve"> год и на плановый период 2023-2024 годов»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355B16B1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02825F6B" w14:textId="77777777" w:rsidR="000D07DE" w:rsidRDefault="00F64CB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14:paraId="5E933A8D" w14:textId="77777777" w:rsidR="000D07DE" w:rsidRDefault="00F64CB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  <w:p w14:paraId="513A1348" w14:textId="77777777" w:rsidR="000D07DE" w:rsidRDefault="000D07DE">
            <w:pPr>
              <w:pStyle w:val="Standard"/>
              <w:rPr>
                <w:color w:val="00000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3C029CC1" w14:textId="77777777" w:rsidR="000D07DE" w:rsidRDefault="00F64CBE">
            <w:pPr>
              <w:pStyle w:val="Standard"/>
              <w:jc w:val="center"/>
            </w:pPr>
            <w:r>
              <w:t xml:space="preserve">п. 2 ч. 2 ст. 9 Закона 6-ФЗ, Решение Канского городского Совета депутатов от 15.03.2012 № 31-170 «Об утверждении Положения о Контрольно-счетной комиссии города </w:t>
            </w:r>
            <w:r>
              <w:t>Канска»</w:t>
            </w:r>
          </w:p>
        </w:tc>
      </w:tr>
      <w:tr w:rsidR="000D07DE" w14:paraId="6F33BF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AE2FA2E" w14:textId="77777777" w:rsidR="000D07DE" w:rsidRDefault="00F64CBE">
            <w:pPr>
              <w:pStyle w:val="Standard"/>
            </w:pPr>
            <w:r>
              <w:t>1.2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10A46AA4" w14:textId="77777777" w:rsidR="000D07DE" w:rsidRDefault="00F64CB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Внешняя проверка бюджетной отчётности главных администраторов бюджетных средств (11 ГАБС) за 2021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0E9BC456" w14:textId="77777777" w:rsidR="000D07DE" w:rsidRDefault="00F64CBE">
            <w:pPr>
              <w:pStyle w:val="Standard"/>
              <w:jc w:val="center"/>
            </w:pPr>
            <w:r>
              <w:rPr>
                <w:color w:val="000000"/>
              </w:rPr>
              <w:t>ф</w:t>
            </w:r>
            <w:proofErr w:type="spellStart"/>
            <w:r>
              <w:rPr>
                <w:color w:val="000000"/>
                <w:lang w:val="en-US"/>
              </w:rPr>
              <w:t>евраль</w:t>
            </w:r>
            <w:proofErr w:type="spellEnd"/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март</w:t>
            </w:r>
          </w:p>
          <w:p w14:paraId="08C7D7E9" w14:textId="77777777" w:rsidR="000D07DE" w:rsidRDefault="000D07DE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75B2AFC0" w14:textId="77777777" w:rsidR="000D07DE" w:rsidRDefault="00F64CBE">
            <w:pPr>
              <w:pStyle w:val="Standard"/>
            </w:pPr>
            <w:r>
              <w:t>Парфенова Е.В.</w:t>
            </w:r>
          </w:p>
          <w:p w14:paraId="630D5C19" w14:textId="77777777" w:rsidR="000D07DE" w:rsidRDefault="00F64CBE">
            <w:pPr>
              <w:pStyle w:val="Standard"/>
            </w:pPr>
            <w:r>
              <w:t>Данилова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129314F5" w14:textId="77777777" w:rsidR="000D07DE" w:rsidRDefault="00F64CBE">
            <w:pPr>
              <w:pStyle w:val="Standard"/>
              <w:jc w:val="center"/>
            </w:pPr>
            <w:r>
              <w:t>ст. 264.4 БК РФ, Закона 6-ФЗ,</w:t>
            </w:r>
          </w:p>
          <w:p w14:paraId="2F97C7BB" w14:textId="77777777" w:rsidR="000D07DE" w:rsidRDefault="00F64CBE">
            <w:pPr>
              <w:pStyle w:val="Standard"/>
              <w:jc w:val="center"/>
            </w:pPr>
            <w:r>
              <w:t>Бюджетный кодекс РФ,</w:t>
            </w:r>
          </w:p>
          <w:p w14:paraId="6CD62AC5" w14:textId="77777777" w:rsidR="000D07DE" w:rsidRDefault="00F64CBE">
            <w:pPr>
              <w:pStyle w:val="Standard"/>
              <w:jc w:val="center"/>
            </w:pPr>
            <w:r>
              <w:t xml:space="preserve">Решение Канского городского Совета </w:t>
            </w:r>
            <w:r>
              <w:t>депутатов от 15.03.2012 № 31-170 «Об утверждении Положения о Контрольно-счетной комиссии города Канска»</w:t>
            </w:r>
          </w:p>
        </w:tc>
      </w:tr>
      <w:tr w:rsidR="000D07DE" w14:paraId="2C387E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F4A507C" w14:textId="77777777" w:rsidR="000D07DE" w:rsidRDefault="00F64CBE">
            <w:pPr>
              <w:pStyle w:val="Standard"/>
            </w:pPr>
            <w:r>
              <w:t>1.3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50FE8148" w14:textId="77777777" w:rsidR="000D07DE" w:rsidRDefault="00F64CBE">
            <w:pPr>
              <w:pStyle w:val="Standard"/>
              <w:jc w:val="both"/>
            </w:pPr>
            <w:r>
              <w:t>Подготовка заключения на годовой отчет об исполнении бюджета города за 2021 год (с учетом данных внешней проверки бюджетной отчетности ГАБС)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4EB297FF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</w:t>
            </w:r>
            <w:r>
              <w:rPr>
                <w:color w:val="000000"/>
              </w:rPr>
              <w:t>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347E009B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14:paraId="60EA1485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0F2226D5" w14:textId="77777777" w:rsidR="000D07DE" w:rsidRDefault="00F64CBE">
            <w:pPr>
              <w:pStyle w:val="Standard"/>
              <w:jc w:val="center"/>
            </w:pPr>
            <w:r>
              <w:t>Бюджетный кодекс РФ , Решение Канского городского Совета депутатов от 15.03.2012 № 31-170 «Об утверждении Положения о Контрольно-счетной комиссии города Канска»</w:t>
            </w:r>
          </w:p>
        </w:tc>
      </w:tr>
      <w:tr w:rsidR="000D07DE" w14:paraId="399855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E4CE15C" w14:textId="77777777" w:rsidR="000D07DE" w:rsidRDefault="00F64CBE">
            <w:pPr>
              <w:pStyle w:val="Standard"/>
            </w:pPr>
            <w:r>
              <w:t>1.4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366E4091" w14:textId="77777777" w:rsidR="000D07DE" w:rsidRDefault="00F64C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Финансово-экономическая экспертиза проектов решений </w:t>
            </w:r>
            <w:r>
              <w:rPr>
                <w:sz w:val="22"/>
                <w:szCs w:val="22"/>
              </w:rPr>
              <w:t>Канского городского Совета депутатов и нормативных правовых актов администрации города Канска (включая обоснованность финансово-экономических обоснований), в части, касающейся расходных обязательств муниципального образования город Канск, а так же муниципа</w:t>
            </w:r>
            <w:r>
              <w:rPr>
                <w:sz w:val="22"/>
                <w:szCs w:val="22"/>
              </w:rPr>
              <w:t>льных программ города, внесении в них восемь  муниципальных программ 2022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3EAFD2B8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7A33A0BA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14:paraId="29A9EF24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747FD62" w14:textId="77777777" w:rsidR="000D07DE" w:rsidRDefault="00F64CBE">
            <w:pPr>
              <w:pStyle w:val="Default"/>
              <w:jc w:val="both"/>
            </w:pPr>
            <w:r>
              <w:rPr>
                <w:sz w:val="22"/>
                <w:szCs w:val="22"/>
              </w:rPr>
              <w:t>Бюджетный кодекс Российской Федерации, п. 7 ч.2 ст. 9</w:t>
            </w:r>
            <w:r>
              <w:t xml:space="preserve"> Федерального закона РФ от 07.02.2011 № 6-ФЗ «Об общих принципах организации и де</w:t>
            </w:r>
            <w:r>
              <w:t>ятельности контрольно-счетных органов субъектов Российской Федерации и муниципальных образований»,</w:t>
            </w:r>
          </w:p>
          <w:p w14:paraId="1FD0997B" w14:textId="77777777" w:rsidR="000D07DE" w:rsidRDefault="00F64C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бюджетном процессе в муниципальном образовании город Канск</w:t>
            </w:r>
          </w:p>
          <w:p w14:paraId="209CC759" w14:textId="77777777" w:rsidR="000D07DE" w:rsidRDefault="00F64C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(решение от 20.02.2008 № 41-409)</w:t>
            </w:r>
          </w:p>
        </w:tc>
      </w:tr>
      <w:tr w:rsidR="000D07DE" w14:paraId="5DC771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419F973" w14:textId="77777777" w:rsidR="000D07DE" w:rsidRDefault="00F64CBE">
            <w:pPr>
              <w:pStyle w:val="Standard"/>
            </w:pPr>
            <w:r>
              <w:lastRenderedPageBreak/>
              <w:t>1.5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13838334" w14:textId="77777777" w:rsidR="000D07DE" w:rsidRDefault="00F64CB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проект городского бюджета на 2023 год и плановый период 2024-2025 годов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374D0DE0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221A15C1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14:paraId="5DC15C9C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E0AC228" w14:textId="77777777" w:rsidR="000D07DE" w:rsidRDefault="00F64CBE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Бюджетный кодекс, </w:t>
            </w:r>
            <w:r>
              <w:t xml:space="preserve">Федерального закона РФ от 07.02.2011 № 6-ФЗ «Об общих принципах организации и деятельности контрольно-счетных органов </w:t>
            </w:r>
            <w:r>
              <w:t>субъектов Российской Федерации и муниципальных образований», Решение Канского городского Совета депутатов от 15.03.2012 № 31-170 «Об утверждении Положения о Контрольно-счетной комиссии города Канска»</w:t>
            </w:r>
          </w:p>
        </w:tc>
      </w:tr>
      <w:tr w:rsidR="000D07DE" w14:paraId="484A83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75BA262" w14:textId="77777777" w:rsidR="000D07DE" w:rsidRDefault="00F64CBE">
            <w:pPr>
              <w:pStyle w:val="Standard"/>
            </w:pPr>
            <w:r>
              <w:t>1.6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21716EFB" w14:textId="77777777" w:rsidR="000D07DE" w:rsidRDefault="00F64CB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достоверностью, полнотой и соответствие</w:t>
            </w:r>
            <w:r>
              <w:rPr>
                <w:color w:val="000000"/>
              </w:rPr>
              <w:t>м нормативным требованиям составления и представления квартальных отчетов об исполнении городского  бюджета за 2022 год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17BB63CF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Май, июль, ноябрь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0AF0C0C3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   Е.В. Данилова Е.В.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11FB408" w14:textId="77777777" w:rsidR="000D07DE" w:rsidRDefault="00F64CBE">
            <w:pPr>
              <w:pStyle w:val="Standard"/>
              <w:jc w:val="center"/>
            </w:pPr>
            <w:r>
              <w:t>ст.268.1 БК РФ. п.9 ч. 2 ст. 9 Закона 6-ФЗ, Решение Канского городского Совета депутат</w:t>
            </w:r>
            <w:r>
              <w:t>ов от 15.03.2012 № 31-170 «Об утверждении Положения о Контрольно-счетной комиссии города Канска»</w:t>
            </w:r>
          </w:p>
        </w:tc>
      </w:tr>
      <w:tr w:rsidR="000D07DE" w14:paraId="1FD132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DAE4035" w14:textId="77777777" w:rsidR="000D07DE" w:rsidRDefault="000D07DE">
            <w:pPr>
              <w:pStyle w:val="Standard"/>
            </w:pP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50E22611" w14:textId="77777777" w:rsidR="000D07DE" w:rsidRDefault="000D07DE">
            <w:pPr>
              <w:pStyle w:val="Standard"/>
              <w:jc w:val="both"/>
              <w:rPr>
                <w:color w:val="000000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0EDB3AE9" w14:textId="77777777" w:rsidR="000D07DE" w:rsidRDefault="000D07DE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0B6FC33B" w14:textId="77777777" w:rsidR="000D07DE" w:rsidRDefault="000D07DE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9A165F4" w14:textId="77777777" w:rsidR="000D07DE" w:rsidRDefault="000D07D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0D07DE" w14:paraId="7BF618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784C7E9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 Контрольные мероприятия</w:t>
            </w:r>
          </w:p>
        </w:tc>
      </w:tr>
      <w:tr w:rsidR="000D07DE" w14:paraId="5FCE74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B076AD9" w14:textId="77777777" w:rsidR="000D07DE" w:rsidRDefault="00F64CBE">
            <w:pPr>
              <w:pStyle w:val="Standard"/>
              <w:snapToGrid w:val="0"/>
            </w:pPr>
            <w:r>
              <w:t>2,1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569AD2BC" w14:textId="77777777" w:rsidR="000D07DE" w:rsidRDefault="00F64CBE">
            <w:pPr>
              <w:pStyle w:val="Standard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Проверка расходования средств бюджета города по муниципальной программе</w:t>
            </w:r>
            <w:r>
              <w:rPr>
                <w:color w:val="000000"/>
              </w:rPr>
              <w:t xml:space="preserve"> «Развития культуры</w:t>
            </w:r>
            <w:proofErr w:type="gramStart"/>
            <w:r>
              <w:rPr>
                <w:color w:val="000000"/>
              </w:rPr>
              <w:t xml:space="preserve">»,   </w:t>
            </w:r>
            <w:proofErr w:type="gramEnd"/>
            <w:r>
              <w:rPr>
                <w:color w:val="000000"/>
              </w:rPr>
              <w:t xml:space="preserve"> подпрограммы 3 «Поддержка искусства и народного творчества» в разрезе </w:t>
            </w:r>
            <w:r>
              <w:rPr>
                <w:b/>
                <w:bCs/>
                <w:color w:val="000000"/>
              </w:rPr>
              <w:t xml:space="preserve">мероприятия «Проведение общегородских культурно-массовых мероприятий,  конкурсов, форумов»  за </w:t>
            </w:r>
            <w:r w:rsidRPr="00A10DAA">
              <w:rPr>
                <w:b/>
                <w:bCs/>
                <w:color w:val="000000"/>
              </w:rPr>
              <w:t xml:space="preserve">2020 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2021 гг.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0C935037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0A790043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F0BB93E" w14:textId="77777777" w:rsidR="000D07DE" w:rsidRDefault="00F64CBE">
            <w:pPr>
              <w:pStyle w:val="Standard"/>
              <w:jc w:val="center"/>
            </w:pPr>
            <w:r>
              <w:t>п.1,п. 4 ч. 2 ст. 9 За</w:t>
            </w:r>
            <w:r>
              <w:t>кона 6-ФЗ, Решение Канского городского Совета депутатов от 15.03.2012 № 31-170 «Об утверждении Положения о Контрольно-счетной комиссии города Канска»</w:t>
            </w:r>
          </w:p>
        </w:tc>
      </w:tr>
      <w:tr w:rsidR="000D07DE" w14:paraId="7FED15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E57A7A5" w14:textId="77777777" w:rsidR="000D07DE" w:rsidRDefault="000D07DE">
            <w:pPr>
              <w:pStyle w:val="Standard"/>
              <w:snapToGrid w:val="0"/>
            </w:pPr>
          </w:p>
          <w:p w14:paraId="53C71C50" w14:textId="77777777" w:rsidR="000D07DE" w:rsidRDefault="000D07DE">
            <w:pPr>
              <w:pStyle w:val="Standard"/>
            </w:pPr>
          </w:p>
          <w:p w14:paraId="18960BD2" w14:textId="77777777" w:rsidR="000D07DE" w:rsidRDefault="00F64CBE">
            <w:pPr>
              <w:pStyle w:val="Standard"/>
            </w:pPr>
            <w:r>
              <w:t>2.2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4F503A33" w14:textId="77777777" w:rsidR="000D07DE" w:rsidRDefault="00F64CBE">
            <w:pPr>
              <w:pStyle w:val="Standard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Проверка эффективности деятельности муниципального бюджетного учреждения культуры» Канский </w:t>
            </w:r>
            <w:r>
              <w:rPr>
                <w:color w:val="000000"/>
              </w:rPr>
              <w:t xml:space="preserve">краеведческий </w:t>
            </w:r>
            <w:proofErr w:type="spellStart"/>
            <w:r>
              <w:rPr>
                <w:color w:val="000000"/>
              </w:rPr>
              <w:t>музей»,в</w:t>
            </w:r>
            <w:proofErr w:type="spellEnd"/>
            <w:r>
              <w:rPr>
                <w:color w:val="000000"/>
              </w:rPr>
              <w:t xml:space="preserve"> том числе при осуществлении закупок товаров, работ и услуг для муниципальных нужд за 2021 год».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53D5983C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сентябрь-октябрь    </w:t>
            </w:r>
          </w:p>
          <w:p w14:paraId="443E0A3E" w14:textId="77777777" w:rsidR="000D07DE" w:rsidRDefault="000D07DE">
            <w:pPr>
              <w:pStyle w:val="Standard"/>
              <w:jc w:val="center"/>
              <w:rPr>
                <w:color w:val="000000"/>
              </w:rPr>
            </w:pPr>
          </w:p>
          <w:p w14:paraId="1B1BBB33" w14:textId="77777777" w:rsidR="000D07DE" w:rsidRDefault="000D07DE">
            <w:pPr>
              <w:pStyle w:val="Standard"/>
              <w:jc w:val="center"/>
              <w:rPr>
                <w:color w:val="000000"/>
                <w:sz w:val="28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11E962BB" w14:textId="77777777" w:rsidR="000D07DE" w:rsidRDefault="00F64CBE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Данилова Е.В.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17D532F" w14:textId="77777777" w:rsidR="000D07DE" w:rsidRDefault="00F64CBE">
            <w:pPr>
              <w:pStyle w:val="Standard"/>
              <w:jc w:val="both"/>
            </w:pPr>
            <w:r>
              <w:rPr>
                <w:color w:val="000000"/>
              </w:rPr>
              <w:t>п. 4</w:t>
            </w:r>
            <w:r>
              <w:rPr>
                <w:color w:val="000000"/>
              </w:rPr>
              <w:t xml:space="preserve"> ч. 2 ст. 9 Закона 6-ФЗ, Решение Канского городского Совета депутатов от 15.03.2012 № 31-170 «Об утверждении Положения о Контрольно-счетной комиссии города Канска» </w:t>
            </w:r>
            <w:r>
              <w:t>Положения о Контрольно-счетной комиссии города Канска»</w:t>
            </w:r>
          </w:p>
        </w:tc>
      </w:tr>
      <w:tr w:rsidR="000D07DE" w14:paraId="21B261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55351A5" w14:textId="77777777" w:rsidR="000D07DE" w:rsidRDefault="00F64CBE">
            <w:pPr>
              <w:pStyle w:val="Standard"/>
            </w:pPr>
            <w:r>
              <w:t>2.3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14:paraId="286FF432" w14:textId="77777777" w:rsidR="000D07DE" w:rsidRDefault="00F64CBE">
            <w:pPr>
              <w:pStyle w:val="Standard"/>
              <w:snapToGrid w:val="0"/>
              <w:ind w:left="3" w:right="194"/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представлений, направле</w:t>
            </w:r>
            <w:r>
              <w:rPr>
                <w:color w:val="000000"/>
              </w:rPr>
              <w:t>ние предписаний по результатам проведения контрольных мероприятий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9F7E00D" w14:textId="77777777" w:rsidR="000D07DE" w:rsidRDefault="00F64CBE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55B5446" w14:textId="77777777" w:rsidR="000D07DE" w:rsidRDefault="00F64CBE">
            <w:pPr>
              <w:pStyle w:val="Standard"/>
            </w:pPr>
            <w:r>
              <w:t>Парфенова Е.В.</w:t>
            </w:r>
          </w:p>
          <w:p w14:paraId="7BBCDD70" w14:textId="77777777" w:rsidR="000D07DE" w:rsidRDefault="00F64CBE">
            <w:pPr>
              <w:pStyle w:val="Standard"/>
              <w:snapToGrid w:val="0"/>
            </w:pPr>
            <w:r>
              <w:t>Данилова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78813FE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ст. 270.2 БК РФ ,ст.16 Закона 6-ФЗ,</w:t>
            </w:r>
          </w:p>
          <w:p w14:paraId="5A73A5F4" w14:textId="77777777" w:rsidR="000D07DE" w:rsidRDefault="00F64CBE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Положения о Контрольно-счетной комиссии города Канска</w:t>
            </w:r>
          </w:p>
        </w:tc>
      </w:tr>
      <w:tr w:rsidR="000D07DE" w14:paraId="610184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35AE49F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3. Правовое, методологическое </w:t>
            </w:r>
            <w:r>
              <w:rPr>
                <w:b/>
              </w:rPr>
              <w:t>обеспечение деятельности и кадровая работа</w:t>
            </w:r>
          </w:p>
        </w:tc>
      </w:tr>
      <w:tr w:rsidR="000D07DE" w14:paraId="165253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2401DD6" w14:textId="77777777" w:rsidR="000D07DE" w:rsidRDefault="00F64CBE">
            <w:pPr>
              <w:pStyle w:val="Standard"/>
            </w:pPr>
            <w:r>
              <w:t>3.1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0C54EBE" w14:textId="77777777" w:rsidR="000D07DE" w:rsidRDefault="00F64CBE">
            <w:pPr>
              <w:pStyle w:val="Standard"/>
            </w:pPr>
            <w:r>
              <w:rPr>
                <w:sz w:val="22"/>
                <w:szCs w:val="22"/>
              </w:rPr>
              <w:t>Изучение опыта контрольных мероприятий контрольно-счетных органов Российской Федерации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C6AAB1C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3333414" w14:textId="77777777" w:rsidR="000D07DE" w:rsidRDefault="00F64CBE">
            <w:pPr>
              <w:pStyle w:val="Standard"/>
            </w:pPr>
            <w:r>
              <w:t>Парфенова Е.В.</w:t>
            </w:r>
          </w:p>
          <w:p w14:paraId="6E61B41C" w14:textId="77777777" w:rsidR="000D07DE" w:rsidRPr="00A10DAA" w:rsidRDefault="00F64CBE">
            <w:pPr>
              <w:pStyle w:val="Standard"/>
            </w:pPr>
            <w:r w:rsidRPr="00A10DAA">
              <w:t xml:space="preserve">Данилова </w:t>
            </w:r>
            <w:proofErr w:type="gramStart"/>
            <w:r w:rsidRPr="00A10DAA">
              <w:t>Е.В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5479600" w14:textId="77777777" w:rsidR="000D07DE" w:rsidRDefault="000D07DE">
            <w:pPr>
              <w:pStyle w:val="Standard"/>
              <w:snapToGrid w:val="0"/>
              <w:jc w:val="center"/>
            </w:pPr>
          </w:p>
        </w:tc>
      </w:tr>
      <w:tr w:rsidR="000D07DE" w14:paraId="281A0E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F542C89" w14:textId="77777777" w:rsidR="000D07DE" w:rsidRDefault="00F64CBE">
            <w:pPr>
              <w:pStyle w:val="Standard"/>
            </w:pPr>
            <w:r>
              <w:lastRenderedPageBreak/>
              <w:t>3.2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B3D6E3F" w14:textId="77777777" w:rsidR="000D07DE" w:rsidRDefault="00F64CBE">
            <w:pPr>
              <w:pStyle w:val="Standard"/>
            </w:pPr>
            <w:r>
              <w:t>Разработка, согласование  и утверждение плана деятельности на 2023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EBB1EB5" w14:textId="77777777" w:rsidR="000D07DE" w:rsidRDefault="00F64CB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14:paraId="7B95EBF4" w14:textId="77777777" w:rsidR="000D07DE" w:rsidRDefault="00F64CBE">
            <w:pPr>
              <w:pStyle w:val="Standard"/>
              <w:jc w:val="center"/>
            </w:pPr>
            <w:r>
              <w:rPr>
                <w:color w:val="000000"/>
              </w:rPr>
              <w:t xml:space="preserve">  ноябрь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189E68D" w14:textId="77777777" w:rsidR="000D07DE" w:rsidRDefault="00F64CB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25E9340" w14:textId="77777777" w:rsidR="000D07DE" w:rsidRDefault="00F64CB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Парфенова Е.В.</w:t>
            </w:r>
          </w:p>
          <w:p w14:paraId="6143EAE5" w14:textId="77777777" w:rsidR="000D07DE" w:rsidRDefault="00F64CB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5973B92" w14:textId="77777777" w:rsidR="000D07DE" w:rsidRDefault="00F64CBE">
            <w:pPr>
              <w:pStyle w:val="Standard"/>
              <w:jc w:val="both"/>
            </w:pPr>
            <w:r>
              <w:t>Решение Канского городского Совета депутатов от 15.03.2012 № 31-170 «Об утверждении Положения о Контрольно-счетной комиссии города Канска»</w:t>
            </w:r>
          </w:p>
          <w:p w14:paraId="15D5047E" w14:textId="77777777" w:rsidR="000D07DE" w:rsidRDefault="000D07DE">
            <w:pPr>
              <w:pStyle w:val="Standard"/>
              <w:jc w:val="center"/>
            </w:pPr>
          </w:p>
        </w:tc>
      </w:tr>
      <w:tr w:rsidR="000D07DE" w14:paraId="164AFB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ABC2419" w14:textId="77777777" w:rsidR="000D07DE" w:rsidRDefault="00F64CBE">
            <w:pPr>
              <w:pStyle w:val="Standard"/>
            </w:pPr>
            <w:r>
              <w:t>3.3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EC17FD0" w14:textId="77777777" w:rsidR="000D07DE" w:rsidRDefault="00F64CBE">
            <w:pPr>
              <w:pStyle w:val="Standard"/>
            </w:pPr>
            <w:r>
              <w:t xml:space="preserve">Разработка и редактирование стандартов внешнего муниципального финансового </w:t>
            </w:r>
            <w:r>
              <w:t>контроля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0513943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70E8BFF" w14:textId="77777777" w:rsidR="000D07DE" w:rsidRDefault="00F64CBE">
            <w:pPr>
              <w:pStyle w:val="Standard"/>
            </w:pPr>
            <w:r>
              <w:t>Парфенова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41D6225" w14:textId="77777777" w:rsidR="000D07DE" w:rsidRDefault="00F64CBE">
            <w:pPr>
              <w:pStyle w:val="Standard"/>
              <w:jc w:val="both"/>
            </w:pPr>
            <w:r>
              <w:t>ст. 11 Закона 6-ФЗ, Положение о Контрольно-счетной комиссии</w:t>
            </w:r>
          </w:p>
        </w:tc>
      </w:tr>
      <w:tr w:rsidR="000D07DE" w14:paraId="529ACD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59505D0" w14:textId="77777777" w:rsidR="000D07DE" w:rsidRDefault="00F64CBE">
            <w:pPr>
              <w:pStyle w:val="Standard"/>
            </w:pPr>
            <w:r>
              <w:t>3.4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10CCE4F" w14:textId="77777777" w:rsidR="000D07DE" w:rsidRDefault="00F64CBE">
            <w:pPr>
              <w:pStyle w:val="Standard"/>
            </w:pPr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3538D0E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757428D" w14:textId="77777777" w:rsidR="000D07DE" w:rsidRDefault="00F64CBE">
            <w:pPr>
              <w:pStyle w:val="Standard"/>
            </w:pPr>
            <w:r>
              <w:t>Парфенова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9A10DCA" w14:textId="77777777" w:rsidR="000D07DE" w:rsidRDefault="00F64CBE">
            <w:pPr>
              <w:pStyle w:val="Standard"/>
              <w:jc w:val="center"/>
            </w:pPr>
            <w:r>
              <w:t>ст. 28 Закона 25-ФЗ, ТК РФ</w:t>
            </w:r>
          </w:p>
        </w:tc>
      </w:tr>
      <w:tr w:rsidR="000D07DE" w14:paraId="655A9C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7D6465C" w14:textId="77777777" w:rsidR="000D07DE" w:rsidRDefault="00F64CBE">
            <w:pPr>
              <w:pStyle w:val="Standard"/>
            </w:pPr>
            <w:r>
              <w:t>3.5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255E7D4" w14:textId="77777777" w:rsidR="000D07DE" w:rsidRDefault="00F64CBE">
            <w:pPr>
              <w:pStyle w:val="Standard"/>
            </w:pPr>
            <w:r>
              <w:t xml:space="preserve">Организация и проведение мероприятий по повышению квалификации сотрудников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4AB7088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008D3F1" w14:textId="77777777" w:rsidR="000D07DE" w:rsidRDefault="00F64CBE">
            <w:pPr>
              <w:pStyle w:val="Standard"/>
            </w:pPr>
            <w:r>
              <w:t>Парфенова Е.В.</w:t>
            </w:r>
          </w:p>
          <w:p w14:paraId="2DB7A9C8" w14:textId="77777777" w:rsidR="000D07DE" w:rsidRDefault="000D07DE">
            <w:pPr>
              <w:pStyle w:val="Standard"/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9F92057" w14:textId="77777777" w:rsidR="000D07DE" w:rsidRDefault="00F64CBE">
            <w:pPr>
              <w:pStyle w:val="Standard"/>
              <w:jc w:val="center"/>
            </w:pPr>
            <w:r>
              <w:t>п. 7 ч 1 ст. 11 Закона 25-ФЗ</w:t>
            </w:r>
          </w:p>
        </w:tc>
      </w:tr>
      <w:tr w:rsidR="000D07DE" w14:paraId="088235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03D1272" w14:textId="77777777" w:rsidR="000D07DE" w:rsidRDefault="00F64CBE">
            <w:pPr>
              <w:pStyle w:val="Standard"/>
            </w:pPr>
            <w:r>
              <w:t>3.6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1F99A4C" w14:textId="77777777" w:rsidR="000D07DE" w:rsidRDefault="00F64CBE">
            <w:pPr>
              <w:pStyle w:val="Standard"/>
            </w:pPr>
            <w:r>
              <w:t>Подготовка документов к проведению  инвентаризации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FA12B40" w14:textId="77777777" w:rsidR="000D07DE" w:rsidRDefault="00F64CBE">
            <w:pPr>
              <w:pStyle w:val="Standard"/>
              <w:jc w:val="center"/>
            </w:pPr>
            <w:r>
              <w:t>ноябрь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50527B1" w14:textId="77777777" w:rsidR="000D07DE" w:rsidRDefault="00F64CBE">
            <w:pPr>
              <w:pStyle w:val="Standard"/>
            </w:pPr>
            <w:r>
              <w:t>Парфенова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1D08B71" w14:textId="77777777" w:rsidR="000D07DE" w:rsidRDefault="00F64CBE">
            <w:pPr>
              <w:pStyle w:val="Standard"/>
              <w:jc w:val="center"/>
            </w:pPr>
            <w:r>
              <w:t xml:space="preserve">Федеральный  Закон от 06.12.2011         </w:t>
            </w:r>
            <w:r>
              <w:t xml:space="preserve">      № 402-ФЗ</w:t>
            </w:r>
          </w:p>
        </w:tc>
      </w:tr>
      <w:tr w:rsidR="000D07DE" w14:paraId="2D3A67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64107B5" w14:textId="77777777" w:rsidR="000D07DE" w:rsidRDefault="00F64CBE">
            <w:pPr>
              <w:pStyle w:val="Standard"/>
            </w:pPr>
            <w:r>
              <w:t>3.7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7D1541E" w14:textId="77777777" w:rsidR="000D07DE" w:rsidRDefault="00F64CBE">
            <w:pPr>
              <w:pStyle w:val="Standard"/>
            </w:pPr>
            <w:r>
              <w:t>Размещение и осуществление закупок товаров, работ и услуг для обеспечения деятельности Контрольно-счетной комиссии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494C092" w14:textId="77777777" w:rsidR="000D07DE" w:rsidRDefault="00F64CBE">
            <w:pPr>
              <w:pStyle w:val="Standard"/>
              <w:jc w:val="center"/>
            </w:pPr>
            <w:r>
              <w:t>в течение</w:t>
            </w:r>
            <w:r>
              <w:t xml:space="preserve">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9AC40F5" w14:textId="77777777" w:rsidR="000D07DE" w:rsidRDefault="00F64CBE">
            <w:pPr>
              <w:pStyle w:val="Standard"/>
            </w:pPr>
            <w:r>
              <w:t>Парфенова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044DF61" w14:textId="77777777" w:rsidR="000D07DE" w:rsidRDefault="000D07DE">
            <w:pPr>
              <w:pStyle w:val="Standard"/>
              <w:snapToGrid w:val="0"/>
              <w:jc w:val="center"/>
            </w:pPr>
          </w:p>
        </w:tc>
      </w:tr>
      <w:tr w:rsidR="000D07DE" w14:paraId="230681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4903D42" w14:textId="77777777" w:rsidR="000D07DE" w:rsidRDefault="00F64CBE">
            <w:pPr>
              <w:pStyle w:val="Standard"/>
            </w:pPr>
            <w:r>
              <w:t>3.8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C8AD728" w14:textId="77777777" w:rsidR="000D07DE" w:rsidRDefault="00F64CBE">
            <w:pPr>
              <w:pStyle w:val="Standard"/>
            </w:pPr>
            <w:r>
              <w:t>Составление сметы расходов на 2023 год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56CECA1" w14:textId="77777777" w:rsidR="000D07DE" w:rsidRDefault="00F64CBE">
            <w:pPr>
              <w:pStyle w:val="Standard"/>
              <w:jc w:val="center"/>
            </w:pPr>
            <w:r>
              <w:t>июль-август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EBEA0D4" w14:textId="77777777" w:rsidR="000D07DE" w:rsidRDefault="00F64CBE">
            <w:pPr>
              <w:pStyle w:val="Standard"/>
            </w:pPr>
            <w:r>
              <w:t>Парфенова Е.В.</w:t>
            </w:r>
          </w:p>
          <w:p w14:paraId="422C8B4E" w14:textId="77777777" w:rsidR="000D07DE" w:rsidRDefault="000D07DE">
            <w:pPr>
              <w:pStyle w:val="Standard"/>
              <w:rPr>
                <w:lang w:val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1E90235" w14:textId="77777777" w:rsidR="000D07DE" w:rsidRDefault="00F64CBE">
            <w:pPr>
              <w:pStyle w:val="Standard"/>
              <w:jc w:val="center"/>
            </w:pPr>
            <w:r>
              <w:t>Бюджетный кодекс РФ</w:t>
            </w:r>
          </w:p>
        </w:tc>
      </w:tr>
      <w:tr w:rsidR="000D07DE" w14:paraId="7714B7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B918260" w14:textId="77777777" w:rsidR="000D07DE" w:rsidRDefault="00F64CBE">
            <w:pPr>
              <w:pStyle w:val="Standard"/>
            </w:pPr>
            <w:r>
              <w:t>3.9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8436EA0" w14:textId="77777777" w:rsidR="000D07DE" w:rsidRDefault="00F64CBE">
            <w:pPr>
              <w:pStyle w:val="Standard"/>
            </w:pPr>
            <w:r>
              <w:t>Составление и предоставление в установленные сроки отчетов:</w:t>
            </w:r>
          </w:p>
          <w:p w14:paraId="3DF7AA1F" w14:textId="77777777" w:rsidR="000D07DE" w:rsidRDefault="00F64CBE">
            <w:pPr>
              <w:pStyle w:val="Standard"/>
            </w:pPr>
            <w:r>
              <w:t xml:space="preserve"> -Форма СЗВ-М</w:t>
            </w:r>
          </w:p>
          <w:p w14:paraId="6146315D" w14:textId="77777777" w:rsidR="000D07DE" w:rsidRDefault="000D07DE">
            <w:pPr>
              <w:pStyle w:val="Standard"/>
            </w:pPr>
          </w:p>
          <w:p w14:paraId="5CE0AF46" w14:textId="77777777" w:rsidR="000D07DE" w:rsidRDefault="00F64CBE">
            <w:pPr>
              <w:pStyle w:val="Standard"/>
            </w:pPr>
            <w:r>
              <w:t>- Форма СЭВ-Стаж</w:t>
            </w:r>
          </w:p>
          <w:p w14:paraId="32B0FF40" w14:textId="77777777" w:rsidR="000D07DE" w:rsidRDefault="000D07DE">
            <w:pPr>
              <w:pStyle w:val="Standard"/>
            </w:pPr>
          </w:p>
          <w:p w14:paraId="4B3D0687" w14:textId="77777777" w:rsidR="000D07DE" w:rsidRDefault="00F64CBE">
            <w:pPr>
              <w:pStyle w:val="Standard"/>
            </w:pPr>
            <w:r>
              <w:t xml:space="preserve"> -Форма СЗВ-ТД</w:t>
            </w:r>
          </w:p>
          <w:p w14:paraId="7F303F6F" w14:textId="77777777" w:rsidR="000D07DE" w:rsidRDefault="000D07DE">
            <w:pPr>
              <w:pStyle w:val="Standard"/>
            </w:pPr>
          </w:p>
          <w:p w14:paraId="78FE6FB8" w14:textId="77777777" w:rsidR="000D07DE" w:rsidRDefault="000D07DE">
            <w:pPr>
              <w:pStyle w:val="Standard"/>
            </w:pPr>
          </w:p>
          <w:p w14:paraId="5410E359" w14:textId="77777777" w:rsidR="000D07DE" w:rsidRDefault="00F64CBE">
            <w:pPr>
              <w:pStyle w:val="Standard"/>
            </w:pPr>
            <w:r>
              <w:t>- Форма 2-МС</w:t>
            </w:r>
          </w:p>
          <w:p w14:paraId="26EEB0C4" w14:textId="77777777" w:rsidR="000D07DE" w:rsidRDefault="000D07DE">
            <w:pPr>
              <w:pStyle w:val="Standard"/>
            </w:pPr>
          </w:p>
          <w:p w14:paraId="2E00041B" w14:textId="77777777" w:rsidR="000D07DE" w:rsidRDefault="00F64CBE">
            <w:pPr>
              <w:pStyle w:val="Standard"/>
            </w:pPr>
            <w:r>
              <w:t xml:space="preserve">- Форма 3- </w:t>
            </w:r>
            <w:proofErr w:type="spellStart"/>
            <w:r>
              <w:t>информ</w:t>
            </w:r>
            <w:proofErr w:type="spellEnd"/>
          </w:p>
          <w:p w14:paraId="51AA3C6D" w14:textId="77777777" w:rsidR="000D07DE" w:rsidRDefault="000D07DE">
            <w:pPr>
              <w:pStyle w:val="Standard"/>
            </w:pPr>
          </w:p>
          <w:p w14:paraId="0ADCF96B" w14:textId="77777777" w:rsidR="000D07DE" w:rsidRDefault="000D07DE">
            <w:pPr>
              <w:pStyle w:val="Standard"/>
            </w:pPr>
          </w:p>
          <w:p w14:paraId="5A592CDA" w14:textId="77777777" w:rsidR="000D07DE" w:rsidRDefault="00F64CBE">
            <w:pPr>
              <w:pStyle w:val="Standard"/>
            </w:pPr>
            <w:r>
              <w:t>-Отчёт об объеме закупок у субъектов малого предпринимательства, социально ориентированных не некоммерческих организаций за 2021 год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A1A7CC4" w14:textId="77777777" w:rsidR="000D07DE" w:rsidRDefault="00F64CBE">
            <w:pPr>
              <w:pStyle w:val="Standard"/>
            </w:pPr>
            <w:r>
              <w:t>Ежемесячно, не позднее 15-го числа :</w:t>
            </w:r>
          </w:p>
          <w:p w14:paraId="55312F50" w14:textId="77777777" w:rsidR="000D07DE" w:rsidRDefault="00F64CBE">
            <w:pPr>
              <w:pStyle w:val="Standard"/>
            </w:pPr>
            <w:r>
              <w:t>не позднее 1-го марта отчетного года;</w:t>
            </w:r>
          </w:p>
          <w:p w14:paraId="5AF0EE2C" w14:textId="77777777" w:rsidR="000D07DE" w:rsidRDefault="00F64CBE">
            <w:pPr>
              <w:pStyle w:val="Standard"/>
            </w:pPr>
            <w:r>
              <w:t>Ежемесячно, не позднее 15-го числа :</w:t>
            </w:r>
          </w:p>
          <w:p w14:paraId="67EDED37" w14:textId="77777777" w:rsidR="000D07DE" w:rsidRDefault="00F64CBE">
            <w:pPr>
              <w:pStyle w:val="Standard"/>
            </w:pPr>
            <w:r>
              <w:t>10 февраля ежегодно;</w:t>
            </w:r>
          </w:p>
          <w:p w14:paraId="2DB25204" w14:textId="77777777" w:rsidR="000D07DE" w:rsidRDefault="00F64CBE">
            <w:pPr>
              <w:pStyle w:val="Standard"/>
            </w:pPr>
            <w:r>
              <w:t>ежегодно до 25 марта</w:t>
            </w:r>
          </w:p>
          <w:p w14:paraId="2D0120AC" w14:textId="77777777" w:rsidR="000D07DE" w:rsidRDefault="000D07DE">
            <w:pPr>
              <w:pStyle w:val="Standard"/>
            </w:pPr>
          </w:p>
          <w:p w14:paraId="1F4F2953" w14:textId="77777777" w:rsidR="000D07DE" w:rsidRDefault="00F64CBE">
            <w:pPr>
              <w:pStyle w:val="Standard"/>
            </w:pPr>
            <w:r>
              <w:t>ежегодно до 01.04</w:t>
            </w:r>
          </w:p>
          <w:p w14:paraId="3AF10987" w14:textId="77777777" w:rsidR="000D07DE" w:rsidRDefault="000D07DE">
            <w:pPr>
              <w:pStyle w:val="Standard"/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C07589C" w14:textId="77777777" w:rsidR="000D07DE" w:rsidRDefault="000D07DE">
            <w:pPr>
              <w:pStyle w:val="Standard"/>
            </w:pPr>
          </w:p>
          <w:p w14:paraId="50DF26F9" w14:textId="77777777" w:rsidR="000D07DE" w:rsidRDefault="000D07DE">
            <w:pPr>
              <w:pStyle w:val="Standard"/>
            </w:pPr>
          </w:p>
          <w:p w14:paraId="1BE6F12E" w14:textId="77777777" w:rsidR="000D07DE" w:rsidRDefault="000D07DE">
            <w:pPr>
              <w:pStyle w:val="Standard"/>
            </w:pPr>
          </w:p>
          <w:p w14:paraId="05BF3992" w14:textId="77777777" w:rsidR="000D07DE" w:rsidRDefault="000D07DE">
            <w:pPr>
              <w:pStyle w:val="Standard"/>
            </w:pPr>
          </w:p>
          <w:p w14:paraId="141050F0" w14:textId="77777777" w:rsidR="000D07DE" w:rsidRDefault="000D07DE">
            <w:pPr>
              <w:pStyle w:val="Standard"/>
            </w:pPr>
          </w:p>
          <w:p w14:paraId="50FDB1D2" w14:textId="77777777" w:rsidR="000D07DE" w:rsidRDefault="00F64CBE">
            <w:pPr>
              <w:pStyle w:val="Standard"/>
            </w:pPr>
            <w:r>
              <w:t>Парфенова Е.В.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F9BACB1" w14:textId="77777777" w:rsidR="000D07DE" w:rsidRDefault="00F64CBE">
            <w:pPr>
              <w:pStyle w:val="Standard"/>
              <w:jc w:val="center"/>
            </w:pPr>
            <w:r>
              <w:t>ст. 8,11 Федерального закона от 11.04.1996 № 27-ФЗ</w:t>
            </w:r>
          </w:p>
          <w:p w14:paraId="023CCF42" w14:textId="77777777" w:rsidR="000D07DE" w:rsidRDefault="000D07DE">
            <w:pPr>
              <w:pStyle w:val="Standard"/>
              <w:jc w:val="center"/>
            </w:pPr>
          </w:p>
          <w:p w14:paraId="71E7B8FE" w14:textId="77777777" w:rsidR="000D07DE" w:rsidRDefault="000D07DE">
            <w:pPr>
              <w:pStyle w:val="Standard"/>
              <w:jc w:val="center"/>
            </w:pPr>
          </w:p>
          <w:p w14:paraId="61B0D3F2" w14:textId="77777777" w:rsidR="000D07DE" w:rsidRDefault="000D07DE">
            <w:pPr>
              <w:pStyle w:val="Standard"/>
              <w:jc w:val="center"/>
            </w:pPr>
          </w:p>
          <w:p w14:paraId="57BFDC6E" w14:textId="77777777" w:rsidR="000D07DE" w:rsidRDefault="000D07DE">
            <w:pPr>
              <w:pStyle w:val="Standard"/>
              <w:jc w:val="center"/>
            </w:pPr>
          </w:p>
          <w:p w14:paraId="767848EA" w14:textId="77777777" w:rsidR="000D07DE" w:rsidRDefault="000D07DE">
            <w:pPr>
              <w:pStyle w:val="Standard"/>
              <w:jc w:val="center"/>
            </w:pPr>
          </w:p>
          <w:p w14:paraId="7F923ADB" w14:textId="77777777" w:rsidR="000D07DE" w:rsidRDefault="000D07DE">
            <w:pPr>
              <w:pStyle w:val="Standard"/>
              <w:jc w:val="center"/>
            </w:pPr>
          </w:p>
          <w:p w14:paraId="27E8DB85" w14:textId="77777777" w:rsidR="000D07DE" w:rsidRDefault="000D07DE">
            <w:pPr>
              <w:pStyle w:val="Standard"/>
              <w:jc w:val="center"/>
            </w:pPr>
          </w:p>
          <w:p w14:paraId="2B3A4FD0" w14:textId="77777777" w:rsidR="000D07DE" w:rsidRDefault="00F64CBE">
            <w:pPr>
              <w:pStyle w:val="Standard"/>
              <w:jc w:val="center"/>
            </w:pPr>
            <w:r>
              <w:t>Постановление Правительства РФ от 18.08.2008 № 620</w:t>
            </w:r>
          </w:p>
        </w:tc>
      </w:tr>
      <w:tr w:rsidR="000D07DE" w14:paraId="77A476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0DEF9FE" w14:textId="77777777" w:rsidR="000D07DE" w:rsidRDefault="00F64CBE">
            <w:pPr>
              <w:pStyle w:val="Standard"/>
            </w:pPr>
            <w:r>
              <w:t>3.10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5297B96" w14:textId="77777777" w:rsidR="000D07DE" w:rsidRDefault="00F64CBE">
            <w:pPr>
              <w:pStyle w:val="Standard"/>
            </w:pPr>
            <w:r>
              <w:t>Разработка номенклатуры дел на 2022</w:t>
            </w:r>
            <w:r>
              <w:t xml:space="preserve"> год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376FC24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6B3B1F7" w14:textId="77777777" w:rsidR="000D07DE" w:rsidRDefault="00F64CBE">
            <w:pPr>
              <w:pStyle w:val="Standard"/>
            </w:pPr>
            <w:r>
              <w:t>Данилова Е.В.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6BF361C" w14:textId="77777777" w:rsidR="000D07DE" w:rsidRDefault="00F64CBE">
            <w:pPr>
              <w:pStyle w:val="Standard"/>
              <w:jc w:val="center"/>
            </w:pPr>
            <w:r>
              <w:t>Приказ Минкультуры РФ от 25.08.2010</w:t>
            </w:r>
          </w:p>
          <w:p w14:paraId="308BA0CC" w14:textId="77777777" w:rsidR="000D07DE" w:rsidRDefault="00F64CBE">
            <w:pPr>
              <w:pStyle w:val="Standard"/>
              <w:jc w:val="center"/>
            </w:pPr>
            <w:r>
              <w:lastRenderedPageBreak/>
              <w:t>№ 558</w:t>
            </w:r>
          </w:p>
        </w:tc>
      </w:tr>
      <w:tr w:rsidR="000D07DE" w14:paraId="6B61F60C" w14:textId="77777777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B695FAD" w14:textId="77777777" w:rsidR="000D07DE" w:rsidRDefault="00F64CBE">
            <w:pPr>
              <w:pStyle w:val="Standard"/>
            </w:pPr>
            <w:r>
              <w:lastRenderedPageBreak/>
              <w:t>3.11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4885CDF" w14:textId="77777777" w:rsidR="000D07DE" w:rsidRDefault="00F64CBE">
            <w:pPr>
              <w:pStyle w:val="Standard"/>
            </w:pPr>
            <w:r>
              <w:t>Ведение архива и делопроизводства.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E5F9594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3FA1BF1" w14:textId="77777777" w:rsidR="000D07DE" w:rsidRDefault="00F64CBE">
            <w:pPr>
              <w:pStyle w:val="Standard"/>
            </w:pPr>
            <w:r>
              <w:t>Данилова Е.В.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D0EC9D6" w14:textId="77777777" w:rsidR="000D07DE" w:rsidRDefault="00F64CBE">
            <w:pPr>
              <w:pStyle w:val="Standard"/>
              <w:jc w:val="center"/>
            </w:pPr>
            <w:r>
              <w:t>ст. 8 Закона от 22.10.2004 № 125-ФЗ «Об архивном деле в РФ», приказ Минкультуры РФ от 25.08.2010 № 558</w:t>
            </w:r>
          </w:p>
        </w:tc>
      </w:tr>
      <w:tr w:rsidR="000D07DE" w14:paraId="14D139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8292C5D" w14:textId="77777777" w:rsidR="000D07DE" w:rsidRDefault="00F64CBE">
            <w:pPr>
              <w:pStyle w:val="Standard"/>
            </w:pPr>
            <w:r>
              <w:t>3.12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E97A4F4" w14:textId="77777777" w:rsidR="000D07DE" w:rsidRDefault="00F64CBE">
            <w:pPr>
              <w:pStyle w:val="Standard"/>
            </w:pPr>
            <w:r>
              <w:t>Подготовка информации по запросам Счетной палаты Красноярского края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AA0152F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A597F2B" w14:textId="77777777" w:rsidR="000D07DE" w:rsidRDefault="00F64CBE">
            <w:pPr>
              <w:pStyle w:val="Standard"/>
            </w:pPr>
            <w:r>
              <w:t>Парфенова Е.В.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6707F52" w14:textId="77777777" w:rsidR="000D07DE" w:rsidRDefault="000D07DE">
            <w:pPr>
              <w:pStyle w:val="Standard"/>
              <w:jc w:val="center"/>
            </w:pPr>
          </w:p>
        </w:tc>
      </w:tr>
      <w:tr w:rsidR="000D07DE" w14:paraId="1D06A2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99576EC" w14:textId="77777777" w:rsidR="000D07DE" w:rsidRDefault="00F64CBE">
            <w:pPr>
              <w:pStyle w:val="Standard"/>
            </w:pPr>
            <w:r>
              <w:t>3.13</w:t>
            </w:r>
          </w:p>
        </w:tc>
        <w:tc>
          <w:tcPr>
            <w:tcW w:w="6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6001187" w14:textId="77777777" w:rsidR="000D07DE" w:rsidRDefault="00F64CBE">
            <w:pPr>
              <w:pStyle w:val="Standard"/>
              <w:jc w:val="both"/>
            </w:pPr>
            <w:r>
              <w:t xml:space="preserve">Анализ стандартов внешнего муниципального финансового контроля Контрольно-счетной комиссии города Канска в целях подготовки предложений по их </w:t>
            </w:r>
            <w:r>
              <w:t>дальнейшему совершенствованию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BAD410F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0A5AE33" w14:textId="77777777" w:rsidR="000D07DE" w:rsidRDefault="00F64CBE">
            <w:pPr>
              <w:pStyle w:val="Standard"/>
            </w:pPr>
            <w:r>
              <w:t>Парфенова Е.В.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F189485" w14:textId="77777777" w:rsidR="000D07DE" w:rsidRDefault="00F64CBE">
            <w:pPr>
              <w:pStyle w:val="Standard"/>
              <w:jc w:val="both"/>
            </w:pPr>
            <w:r>
              <w:t xml:space="preserve"> ст. 11 Федерального закона РФ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Решения К</w:t>
            </w:r>
            <w:r>
              <w:t>анского городского Совета депутатов от 15.03.2012 № 31-170 «Об утверждении Положения о Контрольно-счетной</w:t>
            </w:r>
          </w:p>
        </w:tc>
      </w:tr>
      <w:tr w:rsidR="000D07DE" w14:paraId="681897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229FD0C3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4. Информационная деятельность</w:t>
            </w:r>
          </w:p>
        </w:tc>
      </w:tr>
      <w:tr w:rsidR="000D07DE" w14:paraId="6B0F66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26DF2AC" w14:textId="77777777" w:rsidR="000D07DE" w:rsidRDefault="00F64CBE">
            <w:pPr>
              <w:pStyle w:val="Standard"/>
            </w:pPr>
            <w:r>
              <w:t>4.1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F037439" w14:textId="77777777" w:rsidR="000D07DE" w:rsidRDefault="00F64CBE">
            <w:pPr>
              <w:pStyle w:val="Standard"/>
              <w:autoSpaceDE w:val="0"/>
              <w:jc w:val="both"/>
            </w:pPr>
            <w:r>
              <w:t>Размещение в сети «Интернет» информации о деятельности Контрольно-счетной комиссии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28E69F9" w14:textId="77777777" w:rsidR="000D07DE" w:rsidRDefault="000D07DE">
            <w:pPr>
              <w:pStyle w:val="Standard"/>
              <w:snapToGrid w:val="0"/>
            </w:pPr>
          </w:p>
          <w:p w14:paraId="0C84694D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EC85B68" w14:textId="77777777" w:rsidR="000D07DE" w:rsidRDefault="000D07DE">
            <w:pPr>
              <w:pStyle w:val="Standard"/>
              <w:snapToGrid w:val="0"/>
            </w:pPr>
          </w:p>
          <w:p w14:paraId="7767739A" w14:textId="77777777" w:rsidR="000D07DE" w:rsidRDefault="00F64CBE">
            <w:pPr>
              <w:pStyle w:val="Standard"/>
            </w:pPr>
            <w:r>
              <w:t>Парфенова Е.В.</w:t>
            </w:r>
          </w:p>
          <w:p w14:paraId="56CADE72" w14:textId="77777777" w:rsidR="000D07DE" w:rsidRDefault="00F64CBE">
            <w:pPr>
              <w:pStyle w:val="Standard"/>
            </w:pPr>
            <w:r>
              <w:t>Данилова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FC48CDD" w14:textId="77777777" w:rsidR="000D07DE" w:rsidRDefault="00F64CBE">
            <w:pPr>
              <w:pStyle w:val="Standard"/>
              <w:autoSpaceDE w:val="0"/>
              <w:ind w:left="93"/>
              <w:jc w:val="both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 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725CBEC4" w14:textId="77777777" w:rsidR="000D07DE" w:rsidRDefault="00F64CBE">
            <w:pPr>
              <w:pStyle w:val="Standard"/>
              <w:jc w:val="center"/>
            </w:pPr>
            <w:r>
              <w:t>ст. 19 Закона 6-ФЗ</w:t>
            </w:r>
          </w:p>
        </w:tc>
      </w:tr>
      <w:tr w:rsidR="000D07DE" w14:paraId="4223F6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8CED73C" w14:textId="77777777" w:rsidR="000D07DE" w:rsidRDefault="00F64CB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5. Взаимодействие с другими органами</w:t>
            </w:r>
          </w:p>
        </w:tc>
      </w:tr>
      <w:tr w:rsidR="000D07DE" w14:paraId="0D41F4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8AFE26B" w14:textId="77777777" w:rsidR="000D07DE" w:rsidRDefault="00F64CBE">
            <w:pPr>
              <w:pStyle w:val="Standard"/>
            </w:pPr>
            <w:r>
              <w:t>5.1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E8E1464" w14:textId="77777777" w:rsidR="000D07DE" w:rsidRDefault="00F64CBE">
            <w:pPr>
              <w:pStyle w:val="Standard"/>
              <w:jc w:val="both"/>
            </w:pPr>
            <w:r>
              <w:t>Взаимодействие с Контрольно-счетными органами субъектов Российской Федерации и муниципальных образований, со Счетной палатой Красноярского края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BB0FAFE" w14:textId="77777777" w:rsidR="000D07DE" w:rsidRDefault="000D07DE">
            <w:pPr>
              <w:pStyle w:val="Standard"/>
              <w:snapToGrid w:val="0"/>
              <w:jc w:val="center"/>
            </w:pPr>
          </w:p>
          <w:p w14:paraId="4F99EB18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EDCC545" w14:textId="77777777" w:rsidR="000D07DE" w:rsidRDefault="000D07DE">
            <w:pPr>
              <w:pStyle w:val="Standard"/>
            </w:pPr>
          </w:p>
          <w:p w14:paraId="5688C1D4" w14:textId="77777777" w:rsidR="000D07DE" w:rsidRDefault="00F64CBE">
            <w:pPr>
              <w:pStyle w:val="Standard"/>
            </w:pPr>
            <w:r>
              <w:t>Парфенова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780D315" w14:textId="77777777" w:rsidR="000D07DE" w:rsidRDefault="000D07DE">
            <w:pPr>
              <w:pStyle w:val="Standard"/>
              <w:jc w:val="center"/>
            </w:pPr>
          </w:p>
          <w:p w14:paraId="042EAA25" w14:textId="77777777" w:rsidR="000D07DE" w:rsidRDefault="00F64CBE">
            <w:pPr>
              <w:pStyle w:val="Standard"/>
              <w:jc w:val="center"/>
            </w:pPr>
            <w:r>
              <w:t>ст. 18 Закон 6-ФЗ</w:t>
            </w:r>
          </w:p>
        </w:tc>
      </w:tr>
      <w:tr w:rsidR="000D07DE" w14:paraId="7D5C71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65E1DBC" w14:textId="77777777" w:rsidR="000D07DE" w:rsidRDefault="00F64CBE">
            <w:pPr>
              <w:pStyle w:val="Standard"/>
            </w:pPr>
            <w:r>
              <w:t>5.2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3A795E1" w14:textId="77777777" w:rsidR="000D07DE" w:rsidRDefault="00F64CBE">
            <w:pPr>
              <w:pStyle w:val="Standard"/>
              <w:autoSpaceDE w:val="0"/>
              <w:jc w:val="both"/>
            </w:pPr>
            <w:r>
              <w:t xml:space="preserve">Участие в совещаниях и заседаниях Канского </w:t>
            </w:r>
            <w:r>
              <w:t>городского  Совета депутатов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F2DB7BF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7EF0083" w14:textId="77777777" w:rsidR="000D07DE" w:rsidRDefault="00F64CBE">
            <w:pPr>
              <w:pStyle w:val="Standard"/>
            </w:pPr>
            <w:r>
              <w:t>Парфенова Е.В.</w:t>
            </w:r>
          </w:p>
          <w:p w14:paraId="26F39189" w14:textId="77777777" w:rsidR="000D07DE" w:rsidRDefault="00F64CBE">
            <w:pPr>
              <w:pStyle w:val="Standard"/>
            </w:pPr>
            <w:r>
              <w:t>Данилова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922F6A1" w14:textId="77777777" w:rsidR="000D07DE" w:rsidRDefault="00F64CBE">
            <w:pPr>
              <w:pStyle w:val="Standard"/>
              <w:jc w:val="center"/>
            </w:pPr>
            <w:r>
              <w:t>ст. 18 Закона 6-ФЗ</w:t>
            </w:r>
          </w:p>
        </w:tc>
      </w:tr>
      <w:tr w:rsidR="000D07DE" w14:paraId="4BCD50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E83D458" w14:textId="77777777" w:rsidR="000D07DE" w:rsidRDefault="00F64CBE">
            <w:pPr>
              <w:pStyle w:val="Standard"/>
            </w:pPr>
            <w:r>
              <w:t>5.3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27623D7" w14:textId="77777777" w:rsidR="000D07DE" w:rsidRDefault="00F64CBE">
            <w:pPr>
              <w:pStyle w:val="Standard"/>
              <w:autoSpaceDE w:val="0"/>
              <w:jc w:val="both"/>
            </w:pPr>
            <w:r>
              <w:t>Участие в совещаниях Администрации города Канска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0949A9DA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6A05D342" w14:textId="77777777" w:rsidR="000D07DE" w:rsidRDefault="00F64CBE">
            <w:pPr>
              <w:pStyle w:val="Standard"/>
            </w:pPr>
            <w:r>
              <w:t>Парфенова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C866B3F" w14:textId="77777777" w:rsidR="000D07DE" w:rsidRDefault="000D07DE">
            <w:pPr>
              <w:pStyle w:val="Standard"/>
              <w:snapToGrid w:val="0"/>
              <w:jc w:val="center"/>
            </w:pPr>
          </w:p>
        </w:tc>
      </w:tr>
      <w:tr w:rsidR="000D07DE" w14:paraId="1F5018C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1E94B362" w14:textId="77777777" w:rsidR="000D07DE" w:rsidRDefault="00F64CBE">
            <w:pPr>
              <w:pStyle w:val="Standard"/>
            </w:pPr>
            <w:r>
              <w:t>5.4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49B27B63" w14:textId="77777777" w:rsidR="000D07DE" w:rsidRDefault="00F64CBE">
            <w:pPr>
              <w:pStyle w:val="Standard"/>
              <w:autoSpaceDE w:val="0"/>
              <w:jc w:val="both"/>
            </w:pPr>
            <w:r>
              <w:t xml:space="preserve">Участие в межведомственной рабочей группе по борьбе с </w:t>
            </w:r>
            <w:r>
              <w:t>коррупцией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5F345510" w14:textId="77777777" w:rsidR="000D07DE" w:rsidRDefault="00F64CBE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75B02751" w14:textId="77777777" w:rsidR="000D07DE" w:rsidRDefault="00F64CBE">
            <w:pPr>
              <w:pStyle w:val="Standard"/>
            </w:pPr>
            <w:r>
              <w:t>Парфенова Е.В.</w:t>
            </w:r>
          </w:p>
          <w:p w14:paraId="01E14CD5" w14:textId="77777777" w:rsidR="000D07DE" w:rsidRDefault="00F64CBE">
            <w:pPr>
              <w:pStyle w:val="Standard"/>
            </w:pPr>
            <w:r>
              <w:t>Данилова Е.В.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14:paraId="3B4D4B57" w14:textId="77777777" w:rsidR="000D07DE" w:rsidRDefault="00F64CBE">
            <w:pPr>
              <w:pStyle w:val="Standard"/>
              <w:jc w:val="center"/>
            </w:pPr>
            <w:r>
              <w:t>Указ Президента РФ от 01.04.2016 № 147</w:t>
            </w:r>
          </w:p>
        </w:tc>
      </w:tr>
    </w:tbl>
    <w:p w14:paraId="5ED388C5" w14:textId="77777777" w:rsidR="000D07DE" w:rsidRDefault="000D07D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D07DE">
      <w:headerReference w:type="default" r:id="rId7"/>
      <w:pgSz w:w="16838" w:h="11906" w:orient="landscape"/>
      <w:pgMar w:top="851" w:right="340" w:bottom="284" w:left="567" w:header="2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B387" w14:textId="77777777" w:rsidR="00F64CBE" w:rsidRDefault="00F64CBE">
      <w:pPr>
        <w:rPr>
          <w:rFonts w:hint="eastAsia"/>
        </w:rPr>
      </w:pPr>
      <w:r>
        <w:separator/>
      </w:r>
    </w:p>
  </w:endnote>
  <w:endnote w:type="continuationSeparator" w:id="0">
    <w:p w14:paraId="41A33016" w14:textId="77777777" w:rsidR="00F64CBE" w:rsidRDefault="00F64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4AE1" w14:textId="77777777" w:rsidR="00F64CBE" w:rsidRDefault="00F64C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FC6A51" w14:textId="77777777" w:rsidR="00F64CBE" w:rsidRDefault="00F64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2205" w14:textId="77777777" w:rsidR="0051283D" w:rsidRDefault="00F64CB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D44B3" wp14:editId="1DD1606B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75600" cy="173880"/>
              <wp:effectExtent l="0" t="0" r="0" b="0"/>
              <wp:wrapSquare wrapText="bothSides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A21AEB9" w14:textId="77777777" w:rsidR="0051283D" w:rsidRDefault="00F64CBE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D44B3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5.95pt;height:13.7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" filled="f" stroked="f">
              <v:textbox inset="0,0,0,0">
                <w:txbxContent>
                  <w:p w14:paraId="2A21AEB9" w14:textId="77777777" w:rsidR="0051283D" w:rsidRDefault="00F64CBE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5380"/>
    <w:multiLevelType w:val="multilevel"/>
    <w:tmpl w:val="1D663D5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07DE"/>
    <w:rsid w:val="000D07DE"/>
    <w:rsid w:val="00A10DAA"/>
    <w:rsid w:val="00F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415"/>
  <w15:docId w15:val="{A07EB7B0-40A4-4606-B87B-6FB675A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1"/>
    <w:basedOn w:val="Standard"/>
    <w:pPr>
      <w:spacing w:before="280" w:after="280"/>
    </w:pPr>
    <w:rPr>
      <w:rFonts w:ascii="Tahoma" w:eastAsia="Tahoma" w:hAnsi="Tahoma" w:cs="Tahoma"/>
      <w:sz w:val="20"/>
      <w:szCs w:val="20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ind w:firstLine="540"/>
    </w:pPr>
    <w:rPr>
      <w:sz w:val="28"/>
    </w:rPr>
  </w:style>
  <w:style w:type="paragraph" w:styleId="a8">
    <w:name w:val="Document Map"/>
    <w:basedOn w:val="Standard"/>
    <w:rPr>
      <w:rFonts w:ascii="Tahoma" w:eastAsia="Tahoma" w:hAnsi="Tahoma" w:cs="Tahoma"/>
      <w:sz w:val="20"/>
      <w:szCs w:val="20"/>
    </w:rPr>
  </w:style>
  <w:style w:type="paragraph" w:customStyle="1" w:styleId="ConsPlusNormal">
    <w:name w:val="ConsPlusNormal"/>
    <w:pPr>
      <w:widowControl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a9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pPr>
      <w:widowControl/>
      <w:autoSpaceDE w:val="0"/>
    </w:pPr>
    <w:rPr>
      <w:rFonts w:ascii="Times New Roman" w:eastAsia="Calibri" w:hAnsi="Times New Roman" w:cs="Times New Roman"/>
      <w:lang w:bidi="ar-SA"/>
    </w:rPr>
  </w:style>
  <w:style w:type="paragraph" w:styleId="aa">
    <w:name w:val="No Spacing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10">
    <w:name w:val="Знак Знак1"/>
    <w:basedOn w:val="Standard"/>
    <w:pPr>
      <w:widowControl w:val="0"/>
      <w:spacing w:line="360" w:lineRule="atLeast"/>
      <w:jc w:val="both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40">
    <w:name w:val="Заголовок 4 Знак"/>
    <w:rPr>
      <w:b/>
      <w:bCs/>
      <w:sz w:val="28"/>
      <w:szCs w:val="24"/>
      <w:lang w:val="ru-RU" w:bidi="ar-SA"/>
    </w:rPr>
  </w:style>
  <w:style w:type="character" w:customStyle="1" w:styleId="50">
    <w:name w:val="Заголовок 5 Знак"/>
    <w:rPr>
      <w:b/>
      <w:bCs/>
      <w:sz w:val="28"/>
      <w:szCs w:val="24"/>
      <w:lang w:val="ru-RU" w:bidi="ar-SA"/>
    </w:rPr>
  </w:style>
  <w:style w:type="character" w:styleId="ab">
    <w:name w:val="page number"/>
    <w:basedOn w:val="a0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Основной текст Знак"/>
    <w:rPr>
      <w:b/>
      <w:bCs/>
      <w:sz w:val="24"/>
      <w:szCs w:val="24"/>
      <w:lang w:val="ru-RU" w:bidi="ar-SA"/>
    </w:rPr>
  </w:style>
  <w:style w:type="character" w:customStyle="1" w:styleId="ae">
    <w:name w:val="Основной текст с отступом Знак"/>
    <w:rPr>
      <w:sz w:val="28"/>
      <w:szCs w:val="24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f">
    <w:name w:val="Текст сноски Знак"/>
    <w:rPr>
      <w:lang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Пользователь</cp:lastModifiedBy>
  <cp:revision>2</cp:revision>
  <cp:lastPrinted>2021-12-09T13:46:00Z</cp:lastPrinted>
  <dcterms:created xsi:type="dcterms:W3CDTF">2021-12-16T03:18:00Z</dcterms:created>
  <dcterms:modified xsi:type="dcterms:W3CDTF">2021-12-16T03:18:00Z</dcterms:modified>
</cp:coreProperties>
</file>