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C9" w:rsidRDefault="00F73256">
      <w:pPr>
        <w:pStyle w:val="Standard"/>
        <w:jc w:val="right"/>
      </w:pPr>
      <w:r>
        <w:t xml:space="preserve">Утверждено </w:t>
      </w:r>
      <w:r>
        <w:br/>
        <w:t>Председатель Контрольно-счетной комиссии города Канска</w:t>
      </w:r>
    </w:p>
    <w:p w:rsidR="00D958C9" w:rsidRDefault="00F73256">
      <w:pPr>
        <w:pStyle w:val="Standard"/>
        <w:jc w:val="right"/>
      </w:pPr>
      <w:r>
        <w:t>______________Е.В. Парфенова</w:t>
      </w:r>
      <w:r>
        <w:br/>
        <w:t>1</w:t>
      </w:r>
      <w:r w:rsidRPr="005672D1">
        <w:t>9</w:t>
      </w:r>
      <w:r>
        <w:t xml:space="preserve"> декабря 201</w:t>
      </w:r>
      <w:r w:rsidRPr="005672D1">
        <w:t>9 № 17</w:t>
      </w:r>
    </w:p>
    <w:p w:rsidR="00D958C9" w:rsidRDefault="00D958C9">
      <w:pPr>
        <w:pStyle w:val="Standard"/>
        <w:jc w:val="right"/>
        <w:rPr>
          <w:sz w:val="28"/>
          <w:szCs w:val="28"/>
        </w:rPr>
      </w:pPr>
    </w:p>
    <w:p w:rsidR="00D958C9" w:rsidRDefault="00F73256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план</w:t>
      </w:r>
    </w:p>
    <w:p w:rsidR="00D958C9" w:rsidRDefault="00F73256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 Контрольно</w:t>
      </w:r>
      <w:proofErr w:type="gramEnd"/>
      <w:r>
        <w:rPr>
          <w:sz w:val="28"/>
          <w:szCs w:val="28"/>
        </w:rPr>
        <w:t>-счетной комиссии города Канска на 2020 год</w:t>
      </w:r>
    </w:p>
    <w:p w:rsidR="00D958C9" w:rsidRDefault="00F73256">
      <w:pPr>
        <w:pStyle w:val="Standard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</w:t>
      </w:r>
    </w:p>
    <w:p w:rsidR="00D958C9" w:rsidRPr="005672D1" w:rsidRDefault="00D958C9">
      <w:pPr>
        <w:pStyle w:val="Standard"/>
        <w:rPr>
          <w:caps/>
          <w:color w:val="7030A0"/>
          <w:sz w:val="28"/>
          <w:szCs w:val="28"/>
        </w:rPr>
      </w:pPr>
    </w:p>
    <w:tbl>
      <w:tblPr>
        <w:tblW w:w="15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6918"/>
        <w:gridCol w:w="1843"/>
        <w:gridCol w:w="1843"/>
        <w:gridCol w:w="4758"/>
      </w:tblGrid>
      <w:tr w:rsidR="00D958C9">
        <w:trPr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</w:tr>
      <w:tr w:rsidR="00D958C9"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ind w:left="720"/>
              <w:jc w:val="center"/>
              <w:rPr>
                <w:b/>
              </w:rPr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1.1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</w:pPr>
            <w:r>
              <w:t xml:space="preserve">Экспертиза проектов </w:t>
            </w:r>
            <w:proofErr w:type="gramStart"/>
            <w:r>
              <w:t>решений  «</w:t>
            </w:r>
            <w:proofErr w:type="gramEnd"/>
            <w:r>
              <w:t>О бюджете города Канска  на 2020 год и на плановый период 2021-2022годов»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958C9" w:rsidRDefault="00F7325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  <w:p w:rsidR="00D958C9" w:rsidRDefault="00D958C9">
            <w:pPr>
              <w:pStyle w:val="Standard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</w:pPr>
            <w:r>
              <w:t xml:space="preserve">п. 2 ч. 2 ст. 9 Закона 6-ФЗ, Решение </w:t>
            </w:r>
            <w:proofErr w:type="gramStart"/>
            <w:r>
              <w:t>Канского  городского</w:t>
            </w:r>
            <w:proofErr w:type="gramEnd"/>
            <w:r>
              <w:t xml:space="preserve"> Совета депутатов от 15.03.2012 № 31-170 «Об утверждении Положения о Контрольно-счетной комиссии города Канска».</w:t>
            </w:r>
          </w:p>
          <w:p w:rsidR="00D958C9" w:rsidRDefault="00D958C9">
            <w:pPr>
              <w:pStyle w:val="Standard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1.2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бюджетной отчётности главных администраторов бюджетных </w:t>
            </w:r>
            <w:proofErr w:type="gramStart"/>
            <w:r>
              <w:rPr>
                <w:color w:val="000000"/>
              </w:rPr>
              <w:t>средств(</w:t>
            </w:r>
            <w:proofErr w:type="gramEnd"/>
            <w:r>
              <w:rPr>
                <w:color w:val="000000"/>
              </w:rPr>
              <w:t>12 ГАБС) за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</w:pPr>
            <w:proofErr w:type="spellStart"/>
            <w:r>
              <w:rPr>
                <w:color w:val="000000"/>
                <w:lang w:val="en-US"/>
              </w:rPr>
              <w:t>Февраль</w:t>
            </w:r>
            <w:proofErr w:type="spellEnd"/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март</w:t>
            </w:r>
          </w:p>
          <w:p w:rsidR="00D958C9" w:rsidRDefault="00D958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  <w:p w:rsidR="00D958C9" w:rsidRDefault="00F73256">
            <w:pPr>
              <w:pStyle w:val="Standard"/>
            </w:pPr>
            <w:r>
              <w:t>Данилова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</w:pPr>
            <w:r>
              <w:t xml:space="preserve">ст.264.4 БК </w:t>
            </w:r>
            <w:proofErr w:type="gramStart"/>
            <w:r>
              <w:t>РФ,  Закона</w:t>
            </w:r>
            <w:proofErr w:type="gramEnd"/>
            <w:r>
              <w:t xml:space="preserve"> 6-ФЗ,</w:t>
            </w:r>
          </w:p>
          <w:p w:rsidR="00D958C9" w:rsidRDefault="00F73256">
            <w:pPr>
              <w:pStyle w:val="Standard"/>
              <w:jc w:val="center"/>
            </w:pPr>
            <w:r>
              <w:t>Бюджетный кодекс РФ,</w:t>
            </w:r>
          </w:p>
          <w:p w:rsidR="00D958C9" w:rsidRDefault="00F73256">
            <w:pPr>
              <w:pStyle w:val="Standard"/>
              <w:jc w:val="center"/>
            </w:pPr>
            <w:r>
              <w:t>Решение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  <w:p w:rsidR="00D958C9" w:rsidRDefault="00D958C9">
            <w:pPr>
              <w:pStyle w:val="Standard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1.3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</w:pPr>
            <w:r>
              <w:t xml:space="preserve">Подготовка заключения на годовой отчет об исполнении бюджета города за 2019 год (с учетом данных внешней проверки бюджетной </w:t>
            </w:r>
            <w:proofErr w:type="gramStart"/>
            <w:r>
              <w:t>отчетности  ГАБС</w:t>
            </w:r>
            <w:proofErr w:type="gramEnd"/>
            <w:r>
              <w:t>)</w:t>
            </w:r>
            <w:r>
              <w:rPr>
                <w:color w:val="000000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</w:pPr>
            <w:r>
              <w:t xml:space="preserve">Бюджетный кодекс </w:t>
            </w:r>
            <w:proofErr w:type="gramStart"/>
            <w:r>
              <w:t>РФ ,</w:t>
            </w:r>
            <w:proofErr w:type="gramEnd"/>
            <w:r>
              <w:t xml:space="preserve"> Решение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  <w:p w:rsidR="00D958C9" w:rsidRDefault="00D958C9">
            <w:pPr>
              <w:pStyle w:val="Standard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1.4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Финансово-экономическая экспертиза проектов решений Канского городского Совета депутатов и нормативных правовых актов администрации города Канска (включая обоснованность финансово-</w:t>
            </w:r>
            <w:r>
              <w:rPr>
                <w:sz w:val="22"/>
                <w:szCs w:val="22"/>
              </w:rPr>
              <w:lastRenderedPageBreak/>
              <w:t>экономических обоснований), в части, касающейся расходных обязательств муниципального образования город Канск, а так же муниципальных программ города, внесении в них восемь  муниципальных программ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proofErr w:type="gramStart"/>
            <w:r>
              <w:rPr>
                <w:color w:val="000000"/>
              </w:rPr>
              <w:t>течении 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Default"/>
              <w:jc w:val="both"/>
            </w:pPr>
            <w:r>
              <w:rPr>
                <w:sz w:val="22"/>
                <w:szCs w:val="22"/>
              </w:rPr>
              <w:t>Бюджетный кодекс Российской Федерации, п.7ч.2 ст.9</w:t>
            </w:r>
            <w:r>
              <w:t xml:space="preserve"> Федерального закона РФ от 07.02.2011 </w:t>
            </w:r>
            <w:r>
              <w:lastRenderedPageBreak/>
      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</w:p>
          <w:p w:rsidR="00D958C9" w:rsidRDefault="00F732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бюджетном процессе в муниципальном образовании город Канск</w:t>
            </w:r>
          </w:p>
          <w:p w:rsidR="00D958C9" w:rsidRDefault="00F732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20.02.2008 № 41-409).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lastRenderedPageBreak/>
              <w:t>1.5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Экспертиза и подготовка заключения на проект городского бюджета на 202</w:t>
            </w:r>
            <w:r w:rsidR="00E7275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и плановый период 202</w:t>
            </w:r>
            <w:r w:rsidR="00E72757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E72757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Бюджетный кодекс, </w:t>
            </w:r>
            <w:r>
              <w:t>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городского Совета депутатов от 15.03.2012  № 31-170 «Об утверждении Положения о Контрольно-счетной комиссии города Канска».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1.6</w:t>
            </w:r>
          </w:p>
        </w:tc>
        <w:tc>
          <w:tcPr>
            <w:tcW w:w="69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эффективности предоставления налоговых и иных льгот и преимуществ муниципального образования города Канска 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п. 6 ч. 2 ст. 9 Закона 6-</w:t>
            </w:r>
            <w:proofErr w:type="gramStart"/>
            <w:r>
              <w:t>ФЗ,Решение</w:t>
            </w:r>
            <w:proofErr w:type="gramEnd"/>
            <w:r>
              <w:t xml:space="preserve"> Канского городского Совета депутатов от 15.03.2012  № 31-170 «Об утверждении Положения о Контрольно-счетной комиссии города Канска».</w:t>
            </w:r>
          </w:p>
        </w:tc>
      </w:tr>
      <w:tr w:rsidR="00D958C9"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 Контрольные мероприятия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</w:pPr>
          </w:p>
          <w:p w:rsidR="00D958C9" w:rsidRDefault="00D958C9">
            <w:pPr>
              <w:pStyle w:val="Standard"/>
            </w:pPr>
          </w:p>
          <w:p w:rsidR="00D958C9" w:rsidRDefault="00F73256">
            <w:pPr>
              <w:pStyle w:val="Standard"/>
            </w:pPr>
            <w:r>
              <w:t>2.1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</w:pPr>
            <w:r>
              <w:t xml:space="preserve">Проверка своевременности поступлений денежных средств в бюджет города Канска в виде платы за наём муниципальных жилых помещений, представляемых по договорам социального найма и договорам найма жилых </w:t>
            </w:r>
            <w:proofErr w:type="gramStart"/>
            <w:r>
              <w:t>помещений  за</w:t>
            </w:r>
            <w:proofErr w:type="gramEnd"/>
            <w:r>
              <w:t xml:space="preserve">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  <w:p w:rsidR="00D958C9" w:rsidRDefault="00D958C9">
            <w:pPr>
              <w:pStyle w:val="Standard"/>
              <w:jc w:val="center"/>
              <w:rPr>
                <w:color w:val="000000"/>
              </w:rPr>
            </w:pPr>
          </w:p>
          <w:p w:rsidR="00D958C9" w:rsidRDefault="00D958C9">
            <w:pPr>
              <w:pStyle w:val="Standard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958C9" w:rsidRDefault="00F73256">
            <w:pPr>
              <w:pStyle w:val="Standard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Парфенова  Е.В.</w:t>
            </w:r>
            <w:proofErr w:type="gramEnd"/>
          </w:p>
          <w:p w:rsidR="00D958C9" w:rsidRDefault="00F73256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Данилова </w:t>
            </w:r>
            <w:proofErr w:type="gramStart"/>
            <w:r>
              <w:rPr>
                <w:color w:val="000000"/>
              </w:rPr>
              <w:t>Е.В..</w:t>
            </w:r>
            <w:proofErr w:type="gramEnd"/>
          </w:p>
          <w:p w:rsidR="00D958C9" w:rsidRDefault="00F7325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958C9" w:rsidRDefault="00D958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both"/>
            </w:pPr>
            <w:r>
              <w:rPr>
                <w:color w:val="000000"/>
              </w:rPr>
              <w:t>п..2</w:t>
            </w:r>
            <w:r>
              <w:t xml:space="preserve"> ст. 10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 п..3 ст.12 Решения Канского городского Совета депутатов от 15.03.2012 № 31-170 «Об утверждении Положения о Контрольно-счетной комиссии города Канска».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</w:pPr>
          </w:p>
          <w:p w:rsidR="00D958C9" w:rsidRDefault="00D958C9">
            <w:pPr>
              <w:pStyle w:val="Standard"/>
            </w:pPr>
          </w:p>
          <w:p w:rsidR="00D958C9" w:rsidRDefault="00D958C9">
            <w:pPr>
              <w:pStyle w:val="Standard"/>
            </w:pPr>
          </w:p>
          <w:p w:rsidR="00D958C9" w:rsidRDefault="00F73256">
            <w:pPr>
              <w:pStyle w:val="Standard"/>
            </w:pPr>
            <w:r>
              <w:t>2.2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jc w:val="both"/>
            </w:pPr>
            <w:r>
              <w:t>Проверка законности и обоснованности расходования бюджетных средств, поступивших в Муниципальное унитарное предприятие коммунального хозяйства города Канска,</w:t>
            </w:r>
          </w:p>
          <w:p w:rsidR="00D958C9" w:rsidRDefault="00F7325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в том числе аудит муниципальных контрактов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  <w:rPr>
                <w:b/>
              </w:rPr>
            </w:pPr>
          </w:p>
          <w:p w:rsidR="00D958C9" w:rsidRDefault="00D958C9">
            <w:pPr>
              <w:pStyle w:val="Standard"/>
              <w:jc w:val="center"/>
              <w:rPr>
                <w:b/>
                <w:color w:val="000000"/>
              </w:rPr>
            </w:pPr>
          </w:p>
          <w:p w:rsidR="00D958C9" w:rsidRDefault="00D958C9">
            <w:pPr>
              <w:pStyle w:val="Standard"/>
              <w:jc w:val="center"/>
              <w:rPr>
                <w:b/>
                <w:color w:val="000000"/>
              </w:rPr>
            </w:pPr>
          </w:p>
          <w:p w:rsidR="00D958C9" w:rsidRDefault="00D958C9">
            <w:pPr>
              <w:pStyle w:val="Standard"/>
              <w:jc w:val="center"/>
              <w:rPr>
                <w:color w:val="000000"/>
              </w:rPr>
            </w:pPr>
          </w:p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  <w:p w:rsidR="00D958C9" w:rsidRDefault="00D958C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  <w:rPr>
                <w:color w:val="000000"/>
              </w:rPr>
            </w:pPr>
          </w:p>
          <w:p w:rsidR="00D958C9" w:rsidRDefault="00F73256">
            <w:pPr>
              <w:pStyle w:val="Standard"/>
            </w:pPr>
            <w:r>
              <w:t xml:space="preserve">   </w:t>
            </w:r>
          </w:p>
          <w:p w:rsidR="00D958C9" w:rsidRDefault="00D958C9">
            <w:pPr>
              <w:pStyle w:val="Standard"/>
            </w:pPr>
          </w:p>
          <w:p w:rsidR="00D958C9" w:rsidRDefault="00D958C9">
            <w:pPr>
              <w:pStyle w:val="Standard"/>
            </w:pPr>
          </w:p>
          <w:p w:rsidR="00D958C9" w:rsidRDefault="00F73256">
            <w:pPr>
              <w:pStyle w:val="Standard"/>
            </w:pPr>
            <w:r>
              <w:t>Данилова Е.В.</w:t>
            </w:r>
          </w:p>
          <w:p w:rsidR="00D958C9" w:rsidRDefault="00D958C9">
            <w:pPr>
              <w:pStyle w:val="Standard"/>
              <w:jc w:val="center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both"/>
            </w:pPr>
            <w:r>
              <w:t>п.2 ст. 10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городского Совета депутатов от 15.03.2012 № 31-170 «Об утверждении Положения о Контрольно-счетной комиссии города Канска»,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2.3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958C9" w:rsidRDefault="00F73256">
            <w:pPr>
              <w:pStyle w:val="Standard"/>
              <w:snapToGrid w:val="0"/>
              <w:ind w:left="3" w:right="194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  <w:p w:rsidR="00D958C9" w:rsidRDefault="00F73256">
            <w:pPr>
              <w:pStyle w:val="Standard"/>
              <w:snapToGrid w:val="0"/>
            </w:pPr>
            <w:r>
              <w:t>Данилова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ст.270.2 БК </w:t>
            </w:r>
            <w:proofErr w:type="gramStart"/>
            <w:r>
              <w:rPr>
                <w:color w:val="000000"/>
              </w:rPr>
              <w:t>РФ ,</w:t>
            </w:r>
            <w:proofErr w:type="gramEnd"/>
            <w:r>
              <w:rPr>
                <w:color w:val="000000"/>
              </w:rPr>
              <w:t>ст.16 Закона 6-ФЗ,</w:t>
            </w:r>
          </w:p>
          <w:p w:rsidR="00D958C9" w:rsidRDefault="00F73256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Положения о Контрольно-счетной комиссии города Канска</w:t>
            </w:r>
          </w:p>
        </w:tc>
      </w:tr>
      <w:tr w:rsidR="00D958C9"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 Правовое, методологическое обеспечение деятельности и кадровая работа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rPr>
                <w:sz w:val="22"/>
                <w:szCs w:val="22"/>
              </w:rPr>
              <w:t>Изучение опыта контрольных мероприятий контрольно-счетных органов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  <w:p w:rsidR="00D958C9" w:rsidRPr="005672D1" w:rsidRDefault="00F73256">
            <w:pPr>
              <w:pStyle w:val="Standard"/>
            </w:pPr>
            <w:r w:rsidRPr="005672D1">
              <w:t>Данилова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 xml:space="preserve">Разработка, </w:t>
            </w:r>
            <w:proofErr w:type="gramStart"/>
            <w:r>
              <w:t>согласование  и</w:t>
            </w:r>
            <w:proofErr w:type="gramEnd"/>
            <w:r>
              <w:t xml:space="preserve"> утверждение плана деятельности на 2021год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rPr>
                <w:color w:val="000000"/>
              </w:rPr>
              <w:t xml:space="preserve">             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     Парфенова Е.В.</w:t>
            </w:r>
          </w:p>
          <w:p w:rsidR="00D958C9" w:rsidRDefault="00F7325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both"/>
            </w:pPr>
            <w:r>
              <w:t>Решение Канского городского Совета депутатов от 15.03.2012 № 31-170 «Об утверждении Положения о Контрольно-счетной комиссии города Канска»</w:t>
            </w:r>
          </w:p>
          <w:p w:rsidR="00D958C9" w:rsidRDefault="00D958C9">
            <w:pPr>
              <w:pStyle w:val="Standard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Разработка и редактирование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both"/>
            </w:pPr>
            <w:r>
              <w:t>ст. 11 Закона 6-ФЗ, Положение о Контрольно-счетной комиссии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ст. 28 Закона 25-ФЗ, ТК РФ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 xml:space="preserve">Организация и проведение мероприятий по повышению квалификации сотрудников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  <w:p w:rsidR="00D958C9" w:rsidRDefault="00D958C9">
            <w:pPr>
              <w:pStyle w:val="Standard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п. 7 ч 1 ст. 11 Закона 25-ФЗ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 xml:space="preserve"> Подготовка документов к </w:t>
            </w:r>
            <w:proofErr w:type="gramStart"/>
            <w:r>
              <w:t>проведению  инвентаризации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proofErr w:type="gramStart"/>
            <w:r>
              <w:t>Федеральный  Закон</w:t>
            </w:r>
            <w:proofErr w:type="gramEnd"/>
            <w:r>
              <w:t xml:space="preserve"> от 06.12.2011№ 402-ФЗ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Размещение и осуществление закупок товаров, работ и услуг для обеспечения деятельности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3.8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Составление сметы расходов на 2021год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июль-август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  <w:p w:rsidR="00D958C9" w:rsidRPr="005672D1" w:rsidRDefault="00F73256">
            <w:pPr>
              <w:pStyle w:val="Standard"/>
            </w:pPr>
            <w:r w:rsidRPr="005672D1">
              <w:t>Данилова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Бюджетный кодекс РФ</w:t>
            </w:r>
          </w:p>
        </w:tc>
      </w:tr>
      <w:tr w:rsidR="00D958C9"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 Информационная деятельность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lastRenderedPageBreak/>
              <w:t>4.1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autoSpaceDE w:val="0"/>
              <w:jc w:val="both"/>
            </w:pPr>
            <w:r>
              <w:t>Размещение в сети «Интернет» информации о деятельности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</w:pPr>
          </w:p>
          <w:p w:rsidR="00D958C9" w:rsidRDefault="00F73256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</w:pPr>
          </w:p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autoSpaceDE w:val="0"/>
              <w:ind w:left="93"/>
              <w:jc w:val="both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 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958C9" w:rsidRDefault="00F73256">
            <w:pPr>
              <w:pStyle w:val="Standard"/>
              <w:jc w:val="center"/>
            </w:pPr>
            <w:r>
              <w:t>ст. 19 Закона 6-ФЗ</w:t>
            </w:r>
          </w:p>
        </w:tc>
      </w:tr>
      <w:tr w:rsidR="00D958C9"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 Взаимодействие с другими органами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5.1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both"/>
            </w:pPr>
            <w:r>
              <w:t>Взаимодействие с Контрольно-счетными органами субъектов Российской Федерации и муниципальных образований, со Счетной палатой Красноярского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</w:pPr>
          </w:p>
          <w:p w:rsidR="00D958C9" w:rsidRDefault="00F73256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ст. 18 Закон 6-ФЗ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5.2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autoSpaceDE w:val="0"/>
              <w:jc w:val="both"/>
            </w:pPr>
            <w:r>
              <w:t xml:space="preserve">Участие в совещаниях и заседаниях Канского </w:t>
            </w:r>
            <w:proofErr w:type="gramStart"/>
            <w:r>
              <w:t>городского  Совета</w:t>
            </w:r>
            <w:proofErr w:type="gramEnd"/>
            <w:r>
              <w:t xml:space="preserve"> депутатов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</w:pPr>
          </w:p>
          <w:p w:rsidR="00D958C9" w:rsidRDefault="00F73256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  <w:p w:rsidR="00D958C9" w:rsidRDefault="00F73256">
            <w:pPr>
              <w:pStyle w:val="Standard"/>
            </w:pPr>
            <w:proofErr w:type="spellStart"/>
            <w:r>
              <w:t>ДаниловаЕ.В</w:t>
            </w:r>
            <w:proofErr w:type="spellEnd"/>
            <w:r>
              <w:t>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>ст. 18 Закона 6-ФЗ</w:t>
            </w: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5.3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autoSpaceDE w:val="0"/>
              <w:jc w:val="both"/>
            </w:pPr>
            <w:r>
              <w:t>Участие в совещаниях Администрации города Канска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D958C9">
            <w:pPr>
              <w:pStyle w:val="Standard"/>
              <w:snapToGrid w:val="0"/>
              <w:jc w:val="center"/>
            </w:pPr>
          </w:p>
        </w:tc>
      </w:tr>
      <w:tr w:rsidR="00D958C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5.4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autoSpaceDE w:val="0"/>
              <w:jc w:val="both"/>
            </w:pPr>
            <w:r>
              <w:t>Участие в межведомственной рабочей группе по борьбе с коррупцией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</w:pPr>
            <w:r>
              <w:t>Парфенова Е.В.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958C9" w:rsidRDefault="00F73256">
            <w:pPr>
              <w:pStyle w:val="Standard"/>
              <w:jc w:val="center"/>
            </w:pPr>
            <w:r>
              <w:t xml:space="preserve">Указ Президента </w:t>
            </w:r>
            <w:proofErr w:type="gramStart"/>
            <w:r>
              <w:t>РФ  от</w:t>
            </w:r>
            <w:proofErr w:type="gramEnd"/>
            <w:r>
              <w:t xml:space="preserve"> 01.04.2016 № 147</w:t>
            </w:r>
          </w:p>
        </w:tc>
      </w:tr>
    </w:tbl>
    <w:p w:rsidR="00D958C9" w:rsidRDefault="00D958C9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8C9" w:rsidRDefault="00D958C9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8C9" w:rsidRDefault="00D958C9">
      <w:pPr>
        <w:pStyle w:val="Standard"/>
        <w:autoSpaceDE w:val="0"/>
        <w:jc w:val="center"/>
        <w:rPr>
          <w:sz w:val="28"/>
          <w:szCs w:val="28"/>
        </w:rPr>
      </w:pPr>
    </w:p>
    <w:sectPr w:rsidR="00D958C9" w:rsidSect="005672D1">
      <w:headerReference w:type="default" r:id="rId7"/>
      <w:pgSz w:w="16838" w:h="11906" w:orient="landscape"/>
      <w:pgMar w:top="1418" w:right="851" w:bottom="567" w:left="567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55" w:rsidRDefault="00B93155">
      <w:pPr>
        <w:rPr>
          <w:rFonts w:hint="eastAsia"/>
        </w:rPr>
      </w:pPr>
      <w:r>
        <w:separator/>
      </w:r>
    </w:p>
  </w:endnote>
  <w:endnote w:type="continuationSeparator" w:id="0">
    <w:p w:rsidR="00B93155" w:rsidRDefault="00B931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55" w:rsidRDefault="00B931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3155" w:rsidRDefault="00B931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A5" w:rsidRDefault="00F7325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87480" cy="19800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480" cy="19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55BA5" w:rsidRDefault="00F73256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0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6.9pt;height:1.5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" filled="f" stroked="f">
              <v:textbox inset="0,0,0,0">
                <w:txbxContent>
                  <w:p w:rsidR="00555BA5" w:rsidRDefault="00F73256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0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05966"/>
    <w:multiLevelType w:val="multilevel"/>
    <w:tmpl w:val="AB96099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C9"/>
    <w:rsid w:val="005672D1"/>
    <w:rsid w:val="00B93155"/>
    <w:rsid w:val="00D958C9"/>
    <w:rsid w:val="00E72757"/>
    <w:rsid w:val="00F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8968"/>
  <w15:docId w15:val="{DEE7AAA1-979C-4FA4-8B76-3095FB4C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1"/>
    <w:basedOn w:val="Standard"/>
    <w:pPr>
      <w:spacing w:before="280" w:after="280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firstLine="540"/>
    </w:pPr>
    <w:rPr>
      <w:sz w:val="28"/>
    </w:rPr>
  </w:style>
  <w:style w:type="paragraph" w:styleId="a8">
    <w:name w:val="Document Map"/>
    <w:basedOn w:val="Standard"/>
    <w:rPr>
      <w:rFonts w:ascii="Tahoma" w:eastAsia="Tahoma" w:hAnsi="Tahoma" w:cs="Tahoma"/>
      <w:sz w:val="20"/>
      <w:szCs w:val="20"/>
    </w:r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pPr>
      <w:widowControl/>
      <w:autoSpaceDE w:val="0"/>
    </w:pPr>
    <w:rPr>
      <w:rFonts w:ascii="Times New Roman" w:eastAsia="Calibri" w:hAnsi="Times New Roman" w:cs="Times New Roman"/>
      <w:lang w:bidi="ar-SA"/>
    </w:rPr>
  </w:style>
  <w:style w:type="paragraph" w:styleId="aa">
    <w:name w:val="No Spacing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10">
    <w:name w:val="Знак Знак1"/>
    <w:basedOn w:val="Standard"/>
    <w:pPr>
      <w:widowControl w:val="0"/>
      <w:spacing w:line="360" w:lineRule="atLeast"/>
      <w:jc w:val="both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40">
    <w:name w:val="Заголовок 4 Знак"/>
    <w:rPr>
      <w:b/>
      <w:bCs/>
      <w:sz w:val="28"/>
      <w:szCs w:val="24"/>
      <w:lang w:val="ru-RU" w:bidi="ar-SA"/>
    </w:rPr>
  </w:style>
  <w:style w:type="character" w:customStyle="1" w:styleId="50">
    <w:name w:val="Заголовок 5 Знак"/>
    <w:rPr>
      <w:b/>
      <w:bCs/>
      <w:sz w:val="28"/>
      <w:szCs w:val="24"/>
      <w:lang w:val="ru-RU" w:bidi="ar-SA"/>
    </w:rPr>
  </w:style>
  <w:style w:type="character" w:styleId="ab">
    <w:name w:val="page number"/>
    <w:basedOn w:val="a0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Основной текст Знак"/>
    <w:rPr>
      <w:b/>
      <w:bCs/>
      <w:sz w:val="24"/>
      <w:szCs w:val="24"/>
      <w:lang w:val="ru-RU" w:bidi="ar-SA"/>
    </w:rPr>
  </w:style>
  <w:style w:type="character" w:customStyle="1" w:styleId="ae">
    <w:name w:val="Основной текст с отступом Знак"/>
    <w:rPr>
      <w:sz w:val="28"/>
      <w:szCs w:val="24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f">
    <w:name w:val="Текст сноски Знак"/>
    <w:rPr>
      <w:lang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Пользователь</cp:lastModifiedBy>
  <cp:revision>2</cp:revision>
  <cp:lastPrinted>2019-12-19T14:32:00Z</cp:lastPrinted>
  <dcterms:created xsi:type="dcterms:W3CDTF">2019-12-25T09:28:00Z</dcterms:created>
  <dcterms:modified xsi:type="dcterms:W3CDTF">2019-12-25T09:28:00Z</dcterms:modified>
</cp:coreProperties>
</file>