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   в постановление администрации города Канска от 16.12.2016 № 1408     «Об утверждении муниципальной программы города Канска «Развитие культуры»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отделом культуры администрации города Канска письмом от 10.06.2021 № 99 )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«15» июня 2021 года                                           по «16» июня 2021 года.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реализации»;          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 предоставлен с сопроводительным письмом от 11.03.2021 № 30,  согласно постановления администрации города Канска от 22.08.2013 № 1096-п                             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     и реализации».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60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условий для развития и реализации культурного и духовного потенциала населения города Канска, сохранение и развитие его этнокультурного многообразия.</w:t>
      </w:r>
    </w:p>
    <w:p>
      <w:pPr>
        <w:pStyle w:val="ConsPlusNormal"/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 xml:space="preserve">сохранение и эффективное использование единого культурного пространства, культурных ценностей, норм, традиций и обычаев.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fill="FFFFFF" w:val="clear"/>
        </w:rPr>
        <w:t>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 xml:space="preserve">обеспечение доступа населения города Канска к культурным благам и участию в культурной жизни; 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создание условий для устойчивого развития отрасли «Культура» в городе Канске;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сохранение и развитие этнокультурных традиций на территории города Канска.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Приоритетными направлениями муниципальной программы являются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культуры» предусматривает реализацию 4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Цель: сохранение и эффективное использование единого культурного пространства, культурных ценностей, норм, традиций и обычаев.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 xml:space="preserve"> 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развитие библиотечного дела;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>2. развитие музейного дела.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«Развитие архивного дела в городе Канске».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Цель: Сохранение и приумножение документов архивного фонда города Канска для доступа населения к его использованию.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Задача: формирование информационно-технологической инфраструктуры архива, </w:t>
      </w:r>
      <w:r>
        <w:rPr>
          <w:rFonts w:eastAsia="Calibri" w:cs="Times New Roman" w:ascii="Times New Roman" w:hAnsi="Times New Roman"/>
          <w:sz w:val="28"/>
          <w:szCs w:val="28"/>
        </w:rPr>
        <w:t>создание оптимальных условий для эффективного функционирования архива.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Цель: обеспечение доступа населения города Канска к культурным благам и участию в культурной жизни.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Задачи:</w:t>
      </w:r>
    </w:p>
    <w:p>
      <w:pPr>
        <w:pStyle w:val="ConsPlusNormal"/>
        <w:widowControl/>
        <w:numPr>
          <w:ilvl w:val="0"/>
          <w:numId w:val="0"/>
        </w:numPr>
        <w:ind w:left="1429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1. сохранение и развитие традиций, культурных ценностей, поддержка народной культуры и искусства;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2. организация и проведение культурных событий, в том числе на региональном, федеральном, международном уровнях.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и прочие мероприятия».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Цель: создание условий для устойчивого развития отрасли «Культура» в городе Канске.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Развитие дополнительного образования в области культуры;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765" w:leader="none"/>
          <w:tab w:val="left" w:pos="1050" w:leader="none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2. Модернизация материально-технической базы муниципальных учреждений культуры;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3. Обеспечение эффективного управления в отрасли «Культура».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5 «</w:t>
      </w:r>
      <w:bookmarkStart w:id="0" w:name="__DdeLink__2871_2509372744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bookmarkEnd w:id="0"/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Цель: </w:t>
      </w:r>
      <w:r>
        <w:rPr>
          <w:rFonts w:cs="Calibri" w:ascii="Times New Roman" w:hAnsi="Times New Roman"/>
          <w:sz w:val="28"/>
          <w:szCs w:val="28"/>
        </w:rPr>
        <w:t>Сохранение и развитие этнокультурного многообразия народов, проживающих на территории города Канска.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п</w:t>
      </w:r>
      <w:r>
        <w:rPr>
          <w:rFonts w:cs="Calibri" w:ascii="Times New Roman" w:hAnsi="Times New Roman"/>
          <w:sz w:val="28"/>
          <w:szCs w:val="28"/>
        </w:rPr>
        <w:t>оддержка национально-культурной самобытности народов, проживающих на территории города Канска;</w:t>
      </w:r>
    </w:p>
    <w:p>
      <w:pPr>
        <w:pStyle w:val="Normal"/>
        <w:widowControl w:val="false"/>
        <w:ind w:left="0" w:right="0" w:firstLine="709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2. П</w:t>
      </w:r>
      <w:r>
        <w:rPr>
          <w:rFonts w:cs="Calibri" w:ascii="Times New Roman" w:hAnsi="Times New Roman"/>
          <w:sz w:val="28"/>
          <w:szCs w:val="28"/>
        </w:rPr>
        <w:t>рофилактика межнациональных (межэтнических) конфликтов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краевого, федерального и городского бюджетов. Общий объем финансирования программы на 2021-2023 годы составляет 404 676 746,00 рублей, в том числе за счет средств федерального бюджета в сумме 5 262 586,46 рублей, за счет средств краевого бюджета в сумме 4 759 094,54 рубля и городского бюджета 394 655 065,00 рублей, в том числе в разрезе по подпрограммам: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sz w:val="28"/>
          <w:szCs w:val="28"/>
        </w:rPr>
        <w:t xml:space="preserve">в сумме          141 426 058,00 рублей (в 2021 - 47 973 826,00 рублей,                                                                                                      2022 - 45 609 911,00 рублей, 2023 -47 842 321,00 рубль). По данной программе увеличены ассигнования в сумме 1  147 281,00 рубль, в том числе по мероприятиям: </w:t>
      </w:r>
    </w:p>
    <w:p>
      <w:pPr>
        <w:pStyle w:val="ListParagraph"/>
        <w:suppressAutoHyphens w:val="true"/>
        <w:ind w:left="0" w:firstLine="720"/>
        <w:jc w:val="both"/>
        <w:rPr/>
      </w:pPr>
      <w:r>
        <w:rPr>
          <w:rFonts w:ascii="Times New Roman" w:hAnsi="Times New Roman"/>
          <w:sz w:val="28"/>
          <w:szCs w:val="28"/>
        </w:rPr>
        <w:t>- «Содействие развитию налогового потенциала» из краевого бюджета 599 021,00 рубль;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firstLine="720"/>
        <w:contextualSpacing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«Выполнение работ по сохранению объектов культурного наследия, находящихся в собственности муниципальных образований Красноярского края, увековечивающих память погибших в годы Великой Отечественной войны» из краевого бюджета 548 260,00 рублей.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«Развитие архивного дела в городе Канске» </w:t>
      </w:r>
      <w:r>
        <w:rPr>
          <w:rFonts w:cs="Times New Roman" w:ascii="Times New Roman" w:hAnsi="Times New Roman"/>
          <w:sz w:val="28"/>
          <w:szCs w:val="28"/>
        </w:rPr>
        <w:t>в сумме 12 062 241,00 рублей (на 2021 - 4 041 747,00 рублей, 2022- 2023 года по 4 010 247,00 рублей).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данной подпрограмме изменений не произошло.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3 «Поддержка искусства и народного творчества» </w:t>
      </w:r>
      <w:r>
        <w:rPr>
          <w:rFonts w:cs="Times New Roman" w:ascii="Times New Roman" w:hAnsi="Times New Roman"/>
          <w:sz w:val="28"/>
          <w:szCs w:val="28"/>
        </w:rPr>
        <w:t xml:space="preserve">в сумме 102 314 539,00 рублей (в 2021 – 36 218 539,00 рублей,                                        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 2022 – 35 114 573,00 рубля, 2023 – 30 981 427,00 рублей). По данной программе увеличены ассигнования в сумме 340 000, 00 рублей в том числе по мероприятию :                           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Государственная поддержка художественных ремесел и декоративно-прикладного искусства на территории Красноярского края.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4 «Обеспечение условий реализации программы                       и прочие мероприятия» </w:t>
      </w:r>
      <w:r>
        <w:rPr>
          <w:rFonts w:cs="Times New Roman" w:ascii="Times New Roman" w:hAnsi="Times New Roman"/>
          <w:sz w:val="28"/>
          <w:szCs w:val="28"/>
        </w:rPr>
        <w:t>в сумме 148 723 908,00 рублей (в 2021 –                     52 444 435,00 рублей, 2022 –  48 875 835,00 рублей, 2023 -47 403 638,00 рублей). По данной подпрограмме изменений не произошло.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в сумме 150 000,00 рублей (на 2021-2023 года по 50 000,00 рублей).</w:t>
      </w:r>
    </w:p>
    <w:p>
      <w:pPr>
        <w:pStyle w:val="ListParagraph"/>
        <w:widowControl w:val="false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_DdeLink__173_3458422400"/>
      <w:r>
        <w:rPr>
          <w:rFonts w:cs="Times New Roman" w:ascii="Times New Roman" w:hAnsi="Times New Roman"/>
          <w:sz w:val="28"/>
          <w:szCs w:val="28"/>
        </w:rPr>
        <w:t>По данной подпрограмме изменений не произошло.</w:t>
      </w:r>
      <w:bookmarkEnd w:id="2"/>
    </w:p>
    <w:p>
      <w:pPr>
        <w:pStyle w:val="ListParagraph"/>
        <w:widowControl w:val="false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проект программы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29799291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Application>LibreOffice/6.3.6.2$Windows_x86 LibreOffice_project/2196df99b074d8a661f4036fca8fa0cbfa33a497</Application>
  <Pages>5</Pages>
  <Words>1263</Words>
  <Characters>8943</Characters>
  <CharactersWithSpaces>10645</CharactersWithSpaces>
  <Paragraphs>80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2021-06-15T14:56:10Z</cp:lastPrinted>
  <dcterms:modified xsi:type="dcterms:W3CDTF">2021-06-16T09:33:14Z</dcterms:modified>
  <cp:revision>178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