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 результатам финансово-экономической экспертизы проекта постановления администрации города Канска «О внесении изменений                в постановление администрации города Канска от 16.12.2016 № 1408     «Об утверждении муниципальной программы города Канска «Развитие культуры»</w:t>
      </w:r>
    </w:p>
    <w:p>
      <w:pPr>
        <w:pStyle w:val="Normal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(проект внесен отделом культуры администрации города Канска письмом от </w:t>
      </w:r>
      <w:r>
        <w:rPr>
          <w:rFonts w:cs="Times New Roman" w:ascii="Times New Roman" w:hAnsi="Times New Roman"/>
          <w:sz w:val="28"/>
          <w:szCs w:val="28"/>
        </w:rPr>
        <w:t>11</w:t>
      </w:r>
      <w:r>
        <w:rPr>
          <w:rFonts w:cs="Times New Roman" w:ascii="Times New Roman" w:hAnsi="Times New Roman"/>
          <w:sz w:val="28"/>
          <w:szCs w:val="28"/>
        </w:rPr>
        <w:t>.03.202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30</w:t>
      </w:r>
      <w:r>
        <w:rPr>
          <w:rFonts w:cs="Times New Roman" w:ascii="Times New Roman" w:hAnsi="Times New Roman"/>
          <w:sz w:val="28"/>
          <w:szCs w:val="28"/>
        </w:rPr>
        <w:t xml:space="preserve">)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1. 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год.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2. 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«Развитие культуры».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3. Предмет экспертизы: </w:t>
      </w:r>
      <w:r>
        <w:rPr>
          <w:rFonts w:cs="Times New Roman" w:ascii="Times New Roman" w:hAnsi="Times New Roman"/>
          <w:sz w:val="28"/>
          <w:szCs w:val="28"/>
        </w:rPr>
        <w:t xml:space="preserve">проект постановления администрации города Канска «О внесении изменений в постановление администрации города Канска от 16.12.2016 № 1408 «Об утверждении муниципальной программы города Канска «Развитие культуры».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4. 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</w:t>
      </w:r>
      <w:r>
        <w:rPr>
          <w:rFonts w:cs="Times New Roman" w:ascii="Times New Roman" w:hAnsi="Times New Roman"/>
          <w:sz w:val="28"/>
          <w:szCs w:val="28"/>
        </w:rPr>
        <w:t>15</w:t>
      </w:r>
      <w:r>
        <w:rPr>
          <w:rFonts w:cs="Times New Roman" w:ascii="Times New Roman" w:hAnsi="Times New Roman"/>
          <w:sz w:val="28"/>
          <w:szCs w:val="28"/>
        </w:rPr>
        <w:t>» марта 202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года                                           по «</w:t>
      </w:r>
      <w:r>
        <w:rPr>
          <w:rFonts w:cs="Times New Roman" w:ascii="Times New Roman" w:hAnsi="Times New Roman"/>
          <w:sz w:val="28"/>
          <w:szCs w:val="28"/>
        </w:rPr>
        <w:t>16</w:t>
      </w:r>
      <w:r>
        <w:rPr>
          <w:rFonts w:cs="Times New Roman" w:ascii="Times New Roman" w:hAnsi="Times New Roman"/>
          <w:sz w:val="28"/>
          <w:szCs w:val="28"/>
        </w:rPr>
        <w:t>» марта 202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года.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Бюджетный кодекс Российской федерации статья 179;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Постановление администрации города Канска от 22.08.2013 № 1096-п (с внесенными изменениями) «Об утверждении Порядка принятия решений                  о разработке муниципальных программ города Канска, их формировании                  и реализации»;          </w:t>
      </w:r>
    </w:p>
    <w:p>
      <w:pPr>
        <w:pStyle w:val="Normal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год, проведена финансово-экономическая экспертиза проекта постановления администрации города Канска «О внесении изменений в постановление администрации города Канска от 16.12.2016 № 1408 «Об утверждении муниципальной программы города Канска «Развитие культуры» (далее - Проект постановления, муниципальная программа), по результатам которой установлено следующее: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Проект постановления «О внесении изменений в постановление администрации города Канска от 16.12.2016 № 1408 «Об утверждении муниципальной программы города Канска «Развитие культуры»  предоставлен с сопроводительным письмом от </w:t>
      </w:r>
      <w:r>
        <w:rPr>
          <w:rFonts w:cs="Times New Roman" w:ascii="Times New Roman" w:hAnsi="Times New Roman"/>
          <w:sz w:val="28"/>
          <w:szCs w:val="28"/>
        </w:rPr>
        <w:t>11</w:t>
      </w:r>
      <w:r>
        <w:rPr>
          <w:rFonts w:cs="Times New Roman" w:ascii="Times New Roman" w:hAnsi="Times New Roman"/>
          <w:sz w:val="28"/>
          <w:szCs w:val="28"/>
        </w:rPr>
        <w:t>.03.202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30</w:t>
      </w:r>
      <w:r>
        <w:rPr>
          <w:rFonts w:cs="Times New Roman" w:ascii="Times New Roman" w:hAnsi="Times New Roman"/>
          <w:sz w:val="28"/>
          <w:szCs w:val="28"/>
        </w:rPr>
        <w:t xml:space="preserve">,  согласно постановления администрации города Канска от 22.08.2013 № 1096-п                              (с внесенными изменениями) «Об утверждении Порядка принятия решений                  о разработке муниципальных программ города Канска, их формировании                       и реализации».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                          от 22.08.2013 № 1095 (с внесенными изменениями) «Об утверждении перечня муниципальных программ города Канска». Разработчиком Программы является отдел культуры администрации города Канска.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 это:</w:t>
      </w:r>
    </w:p>
    <w:p>
      <w:pPr>
        <w:pStyle w:val="Normal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Цель программы:</w:t>
      </w:r>
    </w:p>
    <w:p>
      <w:pPr>
        <w:pStyle w:val="ConsPlusNormal"/>
        <w:numPr>
          <w:ilvl w:val="0"/>
          <w:numId w:val="3"/>
        </w:numPr>
        <w:tabs>
          <w:tab w:val="clear" w:pos="709"/>
          <w:tab w:val="left" w:pos="960" w:leader="none"/>
        </w:tabs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Создание условий для развития и реализации культурного и духовного потенциала населения города Канска, сохранение и развитие его этнокультурного многообразия.</w:t>
      </w:r>
    </w:p>
    <w:p>
      <w:pPr>
        <w:pStyle w:val="ConsPlusNormal"/>
        <w:tabs>
          <w:tab w:val="clear" w:pos="709"/>
          <w:tab w:val="left" w:pos="960" w:leader="none"/>
        </w:tabs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 Задачи настоящей программы: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rPr/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охранение и эффективное использование единого культурного пространства, культурных ценностей, норм, традиций и обычаев. 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  <w:shd w:fill="FFFFFF" w:val="clear"/>
        </w:rPr>
        <w:t>Организация и проведение мероприятий, направленных на возрождение, сохранение и развитие народных художественных промыслов и ремесел на территории города Канска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  <w:highlight w:val="white"/>
        </w:rPr>
        <w:t>;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rPr/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охранение и приумножение документов архивного фонда города Канска для доступа населения к его использованию;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rPr/>
      </w:pP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беспечение доступа населения города Канска к культурным благам и участию в культурной жизни; 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rPr/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оздание условий для устойчивого развития отрасли «Культура» в городе Канске;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с</w:t>
      </w:r>
      <w:r>
        <w:rPr>
          <w:rFonts w:eastAsia="Calibri" w:cs="Times New Roman" w:ascii="Times New Roman" w:hAnsi="Times New Roman"/>
          <w:sz w:val="28"/>
          <w:szCs w:val="28"/>
        </w:rPr>
        <w:t>охранение и развитие этнокультурных традиций на территории города Канска.</w:t>
      </w:r>
    </w:p>
    <w:p>
      <w:pPr>
        <w:pStyle w:val="ListParagraph"/>
        <w:widowControl w:val="false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Приоритетными направлениями муниципальной программы являются</w:t>
      </w:r>
      <w:r>
        <w:rPr>
          <w:rFonts w:cs="Times New Roman" w:ascii="Times New Roman" w:hAnsi="Times New Roman"/>
          <w:sz w:val="28"/>
          <w:szCs w:val="28"/>
        </w:rPr>
        <w:t>: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Активизация культурного потенциала на территории города Канска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Повышение социального статуса семьи как общественного института, обеспечивающего воспитание и передачу от поколения                                      к поколению традиционных для российской цивилизации ценностей и норм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Содействие формированию гармонично развитой личности, способной к активному участию в реализации муниципальной программы</w:t>
      </w:r>
      <w:r>
        <w:rPr>
          <w:rFonts w:cs="Times New Roman" w:ascii="Times New Roman" w:hAnsi="Times New Roman"/>
          <w:spacing w:val="-3"/>
          <w:sz w:val="28"/>
          <w:szCs w:val="28"/>
        </w:rPr>
        <w:t>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Сохранение культурного наследия и создание условий для развития культуры</w:t>
      </w:r>
      <w:r>
        <w:rPr>
          <w:rFonts w:cs="Times New Roman" w:ascii="Times New Roman" w:hAnsi="Times New Roman"/>
          <w:spacing w:val="-3"/>
          <w:sz w:val="28"/>
          <w:szCs w:val="28"/>
        </w:rPr>
        <w:t>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Формирование новой модели культурной политики.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города Канска «Развитие культуры» предусматривает реализацию 4 подпрограмм: 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подпрограмма 1 </w:t>
      </w:r>
      <w:r>
        <w:rPr>
          <w:rFonts w:eastAsia="Calibri" w:cs="Times New Roman" w:ascii="Times New Roman" w:hAnsi="Times New Roman"/>
          <w:sz w:val="28"/>
          <w:szCs w:val="28"/>
        </w:rPr>
        <w:t>«Сохранение культурного наследия»</w:t>
      </w:r>
      <w:r>
        <w:rPr>
          <w:rFonts w:eastAsia="Calibri" w:cs="Times New Roman" w:ascii="Times New Roman" w:hAnsi="Times New Roman"/>
          <w:bCs/>
          <w:kern w:val="2"/>
          <w:sz w:val="28"/>
          <w:szCs w:val="28"/>
        </w:rPr>
        <w:t>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Cs/>
          <w:kern w:val="2"/>
          <w:sz w:val="28"/>
          <w:szCs w:val="28"/>
        </w:rPr>
        <w:t>Цель: сохранение и эффективное использование единого культурного пространства, культурных ценностей, норм, традиций и обычаев.</w:t>
      </w:r>
      <w:r>
        <w:rPr>
          <w:rFonts w:eastAsia="Calibri" w:cs="Times New Roman" w:ascii="Times New Roman" w:hAnsi="Times New Roman"/>
          <w:bCs/>
          <w:color w:val="000000" w:themeColor="text1"/>
          <w:spacing w:val="2"/>
          <w:kern w:val="2"/>
          <w:sz w:val="28"/>
          <w:szCs w:val="28"/>
          <w:shd w:fill="FFFFFF" w:val="clear"/>
        </w:rPr>
        <w:t xml:space="preserve"> Организация и проведение мероприятий, направленных на возрождение, сохранение и развитие народных художественных промыслов и ремесел на территории города Канска</w:t>
      </w:r>
      <w:r>
        <w:rPr>
          <w:rFonts w:eastAsia="Calibri" w:cs="Times New Roman" w:ascii="Times New Roman" w:hAnsi="Times New Roman"/>
          <w:bCs/>
          <w:color w:val="000000" w:themeColor="text1"/>
          <w:spacing w:val="2"/>
          <w:kern w:val="2"/>
          <w:sz w:val="28"/>
          <w:szCs w:val="28"/>
          <w:highlight w:val="white"/>
        </w:rPr>
        <w:t>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Задач</w:t>
      </w:r>
      <w:r>
        <w:rPr>
          <w:rFonts w:ascii="Times New Roman" w:hAnsi="Times New Roman"/>
          <w:sz w:val="28"/>
          <w:szCs w:val="28"/>
        </w:rPr>
        <w:t>и: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Spacing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1429" w:right="0" w:hanging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1. р</w:t>
      </w:r>
      <w:r>
        <w:rPr>
          <w:rFonts w:ascii="Times New Roman" w:hAnsi="Times New Roman"/>
          <w:sz w:val="28"/>
          <w:szCs w:val="28"/>
        </w:rPr>
        <w:t>азвитие библиотечного дела;</w:t>
      </w:r>
    </w:p>
    <w:p>
      <w:pPr>
        <w:pStyle w:val="NoSpacing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1429" w:right="0" w:hanging="0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Cs/>
          <w:color w:val="000000" w:themeColor="text1"/>
          <w:spacing w:val="2"/>
          <w:kern w:val="2"/>
          <w:sz w:val="28"/>
          <w:szCs w:val="28"/>
          <w:shd w:fill="FFFFFF" w:val="clear"/>
        </w:rPr>
        <w:t>2. развитие музейного дела.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подпрограмма 2 «Развитие архивного дела в городе Канске».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Цель: Сохранение и приумножение документов архивного фонда города Канска для доступа населения к его использованию.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Задача: 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 xml:space="preserve">ормирование информационно-технологической инфраструктуры архива, </w:t>
      </w:r>
      <w:r>
        <w:rPr>
          <w:rFonts w:eastAsia="Calibri" w:cs="Times New Roman" w:ascii="Times New Roman" w:hAnsi="Times New Roman"/>
          <w:sz w:val="28"/>
          <w:szCs w:val="28"/>
        </w:rPr>
        <w:t>создание оптимальных условий для эффективного функционирования архива.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подпрограмма 3 «Поддержка искусства и народного творчества».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Цель: обеспечение доступа населения города Канска к культурным благам и участию в культурной жизни.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  <w:t>Задач</w:t>
      </w:r>
      <w:r>
        <w:rPr>
          <w:rFonts w:cs="Times New Roman" w:ascii="Times New Roman" w:hAnsi="Times New Roman"/>
          <w:bCs/>
          <w:sz w:val="28"/>
          <w:szCs w:val="28"/>
        </w:rPr>
        <w:t>и:</w:t>
      </w:r>
    </w:p>
    <w:p>
      <w:pPr>
        <w:pStyle w:val="ConsPlusNormal"/>
        <w:widowControl/>
        <w:numPr>
          <w:ilvl w:val="0"/>
          <w:numId w:val="0"/>
        </w:numPr>
        <w:ind w:left="1429" w:right="0" w:hanging="0"/>
        <w:rPr>
          <w:rFonts w:ascii="Times New Roman" w:hAnsi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1. </w:t>
      </w:r>
      <w:r>
        <w:rPr>
          <w:rFonts w:cs="Times New Roman" w:ascii="Times New Roman" w:hAnsi="Times New Roman"/>
          <w:bCs/>
          <w:sz w:val="28"/>
          <w:szCs w:val="28"/>
        </w:rPr>
        <w:t>с</w:t>
      </w:r>
      <w:r>
        <w:rPr>
          <w:rFonts w:cs="Times New Roman" w:ascii="Times New Roman" w:hAnsi="Times New Roman"/>
          <w:bCs/>
          <w:sz w:val="28"/>
          <w:szCs w:val="28"/>
        </w:rPr>
        <w:t>охранение и развитие традиций, культурных ценностей, поддержка народной культуры и искусства;</w:t>
      </w:r>
    </w:p>
    <w:p>
      <w:pPr>
        <w:pStyle w:val="ConsPlusNormal"/>
        <w:widowControl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1429" w:right="0" w:hanging="0"/>
        <w:contextualSpacing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  <w:t xml:space="preserve">2. </w:t>
      </w:r>
      <w:r>
        <w:rPr>
          <w:rFonts w:eastAsia="Calibri" w:cs="Times New Roman" w:ascii="Times New Roman" w:hAnsi="Times New Roman"/>
          <w:bCs/>
          <w:sz w:val="28"/>
          <w:szCs w:val="28"/>
        </w:rPr>
        <w:t>о</w:t>
      </w:r>
      <w:r>
        <w:rPr>
          <w:rFonts w:eastAsia="Calibri" w:cs="Times New Roman" w:ascii="Times New Roman" w:hAnsi="Times New Roman"/>
          <w:bCs/>
          <w:sz w:val="28"/>
          <w:szCs w:val="28"/>
        </w:rPr>
        <w:t>рганизация и проведение культурных событий, в том числе на региональном, федеральном, международном уровнях.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подпрограмма 4 «Обеспечение условий реализации программы и прочие мероприятия».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>Цель: создание условий для устойчивого развития отрасли «Культура» в городе Канске.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>Задач</w:t>
      </w:r>
      <w:r>
        <w:rPr>
          <w:rFonts w:eastAsia="" w:ascii="Times New Roman" w:hAnsi="Times New Roman" w:eastAsiaTheme="minorEastAsia"/>
          <w:sz w:val="28"/>
          <w:szCs w:val="28"/>
        </w:rPr>
        <w:t>и: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1429" w:right="0" w:hanging="0"/>
        <w:contextualSpacing/>
        <w:jc w:val="both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 xml:space="preserve">1. </w:t>
      </w:r>
      <w:r>
        <w:rPr>
          <w:rFonts w:eastAsia="" w:ascii="Times New Roman" w:hAnsi="Times New Roman" w:eastAsiaTheme="minorEastAsia"/>
          <w:sz w:val="28"/>
          <w:szCs w:val="28"/>
        </w:rPr>
        <w:t>Р</w:t>
      </w:r>
      <w:r>
        <w:rPr>
          <w:rFonts w:eastAsia="" w:ascii="Times New Roman" w:hAnsi="Times New Roman" w:eastAsiaTheme="minorEastAsia"/>
          <w:sz w:val="28"/>
          <w:szCs w:val="28"/>
        </w:rPr>
        <w:t>азвитие дополнительного образования в области культуры;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765" w:leader="none"/>
          <w:tab w:val="left" w:pos="1050" w:leader="none"/>
          <w:tab w:val="left" w:pos="1134" w:leader="none"/>
        </w:tabs>
        <w:spacing w:lineRule="auto" w:line="240" w:before="0" w:after="0"/>
        <w:ind w:left="1429" w:right="0" w:hanging="0"/>
        <w:contextualSpacing/>
        <w:jc w:val="both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 xml:space="preserve">2. </w:t>
      </w:r>
      <w:r>
        <w:rPr>
          <w:rFonts w:eastAsia="" w:ascii="Times New Roman" w:hAnsi="Times New Roman" w:eastAsiaTheme="minorEastAsia"/>
          <w:sz w:val="28"/>
          <w:szCs w:val="28"/>
        </w:rPr>
        <w:t>М</w:t>
      </w:r>
      <w:r>
        <w:rPr>
          <w:rFonts w:eastAsia="" w:ascii="Times New Roman" w:hAnsi="Times New Roman" w:eastAsiaTheme="minorEastAsia"/>
          <w:sz w:val="28"/>
          <w:szCs w:val="28"/>
        </w:rPr>
        <w:t>одернизация материально-технической базы муниципальных учреждений культуры;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1429" w:right="0" w:hanging="0"/>
        <w:contextualSpacing/>
        <w:jc w:val="both"/>
        <w:rPr>
          <w:rFonts w:ascii="Times New Roman" w:hAnsi="Times New Roman"/>
        </w:rPr>
      </w:pPr>
      <w:r>
        <w:rPr>
          <w:rFonts w:eastAsia="" w:cs="Times New Roman" w:ascii="Times New Roman" w:hAnsi="Times New Roman" w:eastAsiaTheme="minorEastAsia"/>
          <w:sz w:val="28"/>
          <w:szCs w:val="28"/>
        </w:rPr>
        <w:t xml:space="preserve">3. 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>О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>беспечение эффективного управления в отрасли «Культура».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подпрограмма </w:t>
      </w:r>
      <w:r>
        <w:rPr>
          <w:rFonts w:eastAsia="Calibri" w:cs="Times New Roman" w:ascii="Times New Roman" w:hAnsi="Times New Roman"/>
          <w:sz w:val="28"/>
          <w:szCs w:val="28"/>
        </w:rPr>
        <w:t>5</w:t>
      </w:r>
      <w:r>
        <w:rPr>
          <w:rFonts w:eastAsia="Calibri" w:cs="Times New Roman" w:ascii="Times New Roman" w:hAnsi="Times New Roman"/>
          <w:sz w:val="28"/>
          <w:szCs w:val="28"/>
        </w:rPr>
        <w:t xml:space="preserve"> «</w:t>
      </w:r>
      <w:bookmarkStart w:id="0" w:name="__DdeLink__2871_2509372744"/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Сохранение и развитие этнокультурных традиций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народов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на территории муниципального образования город Канск</w:t>
      </w:r>
      <w:bookmarkEnd w:id="0"/>
      <w:r>
        <w:rPr>
          <w:rFonts w:eastAsia="Calibri" w:cs="Times New Roman" w:ascii="Times New Roman" w:hAnsi="Times New Roman"/>
          <w:sz w:val="28"/>
          <w:szCs w:val="28"/>
        </w:rPr>
        <w:t>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" w:cs="Times New Roman" w:ascii="Times New Roman" w:hAnsi="Times New Roman" w:eastAsiaTheme="minorEastAsia"/>
          <w:sz w:val="28"/>
          <w:szCs w:val="28"/>
        </w:rPr>
        <w:t xml:space="preserve">Цель: </w:t>
      </w:r>
      <w:r>
        <w:rPr>
          <w:rFonts w:cs="Calibri" w:ascii="Times New Roman" w:hAnsi="Times New Roman"/>
          <w:sz w:val="28"/>
          <w:szCs w:val="28"/>
        </w:rPr>
        <w:t>Сохранение и развитие этнокультурного многообразия народов, проживающих на территории города Канска.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 xml:space="preserve"> </w:t>
      </w:r>
    </w:p>
    <w:p>
      <w:pPr>
        <w:pStyle w:val="Normal"/>
        <w:widowControl w:val="false"/>
        <w:spacing w:before="0" w:after="0"/>
        <w:ind w:left="0" w:right="0" w:firstLine="709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>Задач</w:t>
      </w:r>
      <w:r>
        <w:rPr>
          <w:rFonts w:eastAsia="" w:ascii="Times New Roman" w:hAnsi="Times New Roman" w:eastAsiaTheme="minorEastAsia"/>
          <w:sz w:val="28"/>
          <w:szCs w:val="28"/>
        </w:rPr>
        <w:t>и</w:t>
      </w:r>
      <w:r>
        <w:rPr>
          <w:rFonts w:eastAsia="" w:ascii="Times New Roman" w:hAnsi="Times New Roman" w:eastAsiaTheme="minorEastAsia"/>
          <w:sz w:val="28"/>
          <w:szCs w:val="28"/>
        </w:rPr>
        <w:t>:</w:t>
      </w:r>
    </w:p>
    <w:p>
      <w:pPr>
        <w:pStyle w:val="Normal"/>
        <w:widowControl w:val="false"/>
        <w:spacing w:before="0" w:after="0"/>
        <w:ind w:left="0" w:right="0" w:firstLine="709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>1. п</w:t>
      </w:r>
      <w:r>
        <w:rPr>
          <w:rFonts w:cs="Calibri" w:ascii="Times New Roman" w:hAnsi="Times New Roman"/>
          <w:sz w:val="28"/>
          <w:szCs w:val="28"/>
        </w:rPr>
        <w:t>оддержка национально-культурной самобытности народов, проживающих на территории города Канска;</w:t>
      </w:r>
    </w:p>
    <w:p>
      <w:pPr>
        <w:pStyle w:val="Normal"/>
        <w:widowControl w:val="false"/>
        <w:ind w:left="0" w:right="0" w:firstLine="709"/>
        <w:rPr>
          <w:rFonts w:ascii="Times New Roman" w:hAnsi="Times New Roman"/>
        </w:rPr>
      </w:pPr>
      <w:r>
        <w:rPr>
          <w:rFonts w:eastAsia="" w:cs="Times New Roman" w:ascii="Times New Roman" w:hAnsi="Times New Roman" w:eastAsiaTheme="minorEastAsia"/>
          <w:sz w:val="28"/>
          <w:szCs w:val="28"/>
        </w:rPr>
        <w:t xml:space="preserve">2. 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>П</w:t>
      </w:r>
      <w:r>
        <w:rPr>
          <w:rFonts w:cs="Calibri" w:ascii="Times New Roman" w:hAnsi="Times New Roman"/>
          <w:sz w:val="28"/>
          <w:szCs w:val="28"/>
        </w:rPr>
        <w:t>рофилактика межнациональных (межэтнических) конфликтов на территории города Канска.</w:t>
      </w:r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b/>
          <w:sz w:val="28"/>
          <w:szCs w:val="28"/>
        </w:rPr>
        <w:t>Анализ ресурсного обеспечения</w:t>
      </w:r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(анализ структуры управления и финансовые ресурсы)</w:t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Структура управления программой соответствует поставленным целям и задачам.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Ответственным исполнителем и главным распорядител</w:t>
      </w:r>
      <w:r>
        <w:rPr>
          <w:rFonts w:cs="Times New Roman" w:ascii="Times New Roman" w:hAnsi="Times New Roman"/>
          <w:sz w:val="28"/>
          <w:szCs w:val="28"/>
        </w:rPr>
        <w:t>е</w:t>
      </w:r>
      <w:r>
        <w:rPr>
          <w:rFonts w:cs="Times New Roman" w:ascii="Times New Roman" w:hAnsi="Times New Roman"/>
          <w:sz w:val="28"/>
          <w:szCs w:val="28"/>
        </w:rPr>
        <w:t>м является отдел культуры администрации города Канска.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Финансирование программы предусмотрено за счет средств краевого, федерального и городского бюджет</w:t>
      </w:r>
      <w:r>
        <w:rPr>
          <w:rFonts w:cs="Times New Roman" w:ascii="Times New Roman" w:hAnsi="Times New Roman"/>
          <w:sz w:val="28"/>
          <w:szCs w:val="28"/>
        </w:rPr>
        <w:t>ов</w:t>
      </w:r>
      <w:r>
        <w:rPr>
          <w:rFonts w:cs="Times New Roman" w:ascii="Times New Roman" w:hAnsi="Times New Roman"/>
          <w:sz w:val="28"/>
          <w:szCs w:val="28"/>
        </w:rPr>
        <w:t>. Общий объем финансирования программы на 202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>-202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 годы составляет </w:t>
      </w:r>
      <w:r>
        <w:rPr>
          <w:rFonts w:cs="Times New Roman" w:ascii="Times New Roman" w:hAnsi="Times New Roman"/>
          <w:sz w:val="28"/>
          <w:szCs w:val="28"/>
        </w:rPr>
        <w:t>403 189 465</w:t>
      </w:r>
      <w:r>
        <w:rPr>
          <w:rFonts w:cs="Times New Roman" w:ascii="Times New Roman" w:hAnsi="Times New Roman"/>
          <w:sz w:val="28"/>
          <w:szCs w:val="28"/>
        </w:rPr>
        <w:t xml:space="preserve">,00 рублей, в том числе за счет средств федерального бюджета в сумме </w:t>
      </w:r>
      <w:r>
        <w:rPr>
          <w:rFonts w:cs="Times New Roman" w:ascii="Times New Roman" w:hAnsi="Times New Roman"/>
          <w:sz w:val="28"/>
          <w:szCs w:val="28"/>
        </w:rPr>
        <w:t>5 262 586,46</w:t>
      </w:r>
      <w:r>
        <w:rPr>
          <w:rFonts w:cs="Times New Roman" w:ascii="Times New Roman" w:hAnsi="Times New Roman"/>
          <w:sz w:val="28"/>
          <w:szCs w:val="28"/>
        </w:rPr>
        <w:t xml:space="preserve"> рублей, за счет средств краевого бюджета в сумме </w:t>
      </w:r>
      <w:r>
        <w:rPr>
          <w:rFonts w:cs="Times New Roman" w:ascii="Times New Roman" w:hAnsi="Times New Roman"/>
          <w:sz w:val="28"/>
          <w:szCs w:val="28"/>
        </w:rPr>
        <w:t>3 271 813,54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 xml:space="preserve"> и городского бюджета </w:t>
      </w:r>
      <w:r>
        <w:rPr>
          <w:rFonts w:cs="Times New Roman" w:ascii="Times New Roman" w:hAnsi="Times New Roman"/>
          <w:sz w:val="28"/>
          <w:szCs w:val="28"/>
        </w:rPr>
        <w:t>394 655 065</w:t>
      </w:r>
      <w:r>
        <w:rPr>
          <w:rFonts w:cs="Times New Roman" w:ascii="Times New Roman" w:hAnsi="Times New Roman"/>
          <w:sz w:val="28"/>
          <w:szCs w:val="28"/>
        </w:rPr>
        <w:t>,00 рублей, в том числе в разрезе по подпрограммам: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на подпрограмму 1 </w:t>
      </w:r>
      <w:r>
        <w:rPr>
          <w:rFonts w:eastAsia="Calibri" w:cs="Times New Roman" w:ascii="Times New Roman" w:hAnsi="Times New Roman"/>
          <w:sz w:val="28"/>
          <w:szCs w:val="28"/>
        </w:rPr>
        <w:t xml:space="preserve">«Сохранение культурного наследия» </w:t>
      </w:r>
      <w:r>
        <w:rPr>
          <w:rFonts w:cs="Times New Roman" w:ascii="Times New Roman" w:hAnsi="Times New Roman"/>
          <w:sz w:val="28"/>
          <w:szCs w:val="28"/>
        </w:rPr>
        <w:t xml:space="preserve">в сумме          </w:t>
      </w:r>
      <w:r>
        <w:rPr>
          <w:rFonts w:cs="Times New Roman" w:ascii="Times New Roman" w:hAnsi="Times New Roman"/>
          <w:sz w:val="28"/>
          <w:szCs w:val="28"/>
        </w:rPr>
        <w:t>140 278 777,00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 xml:space="preserve"> (в 202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- 46 </w:t>
      </w:r>
      <w:r>
        <w:rPr>
          <w:rFonts w:cs="Times New Roman" w:ascii="Times New Roman" w:hAnsi="Times New Roman"/>
          <w:sz w:val="28"/>
          <w:szCs w:val="28"/>
        </w:rPr>
        <w:t>826 545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>,                                                                                                      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— </w:t>
      </w:r>
      <w:r>
        <w:rPr>
          <w:rFonts w:cs="Times New Roman" w:ascii="Times New Roman" w:hAnsi="Times New Roman"/>
          <w:sz w:val="28"/>
          <w:szCs w:val="28"/>
        </w:rPr>
        <w:t>45 609 911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>, 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 — 4</w:t>
      </w:r>
      <w:r>
        <w:rPr>
          <w:rFonts w:cs="Times New Roman" w:ascii="Times New Roman" w:hAnsi="Times New Roman"/>
          <w:sz w:val="28"/>
          <w:szCs w:val="28"/>
        </w:rPr>
        <w:t>7 842 321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ь</w:t>
      </w:r>
      <w:r>
        <w:rPr>
          <w:rFonts w:cs="Times New Roman" w:ascii="Times New Roman" w:hAnsi="Times New Roman"/>
          <w:sz w:val="28"/>
          <w:szCs w:val="28"/>
        </w:rPr>
        <w:t xml:space="preserve">). По данной программе увеличены ассигнования в сумме </w:t>
      </w:r>
      <w:r>
        <w:rPr>
          <w:rFonts w:cs="Times New Roman" w:ascii="Times New Roman" w:hAnsi="Times New Roman"/>
          <w:sz w:val="28"/>
          <w:szCs w:val="28"/>
        </w:rPr>
        <w:t>1 016 274</w:t>
      </w:r>
      <w:r>
        <w:rPr>
          <w:rFonts w:cs="Times New Roman" w:ascii="Times New Roman" w:hAnsi="Times New Roman"/>
          <w:sz w:val="28"/>
          <w:szCs w:val="28"/>
        </w:rPr>
        <w:t xml:space="preserve">,00 рубля, в том числе: </w:t>
      </w:r>
    </w:p>
    <w:p>
      <w:pPr>
        <w:pStyle w:val="ListParagraph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cs="Times New Roman" w:ascii="Times New Roman" w:hAnsi="Times New Roman"/>
          <w:sz w:val="28"/>
          <w:szCs w:val="28"/>
        </w:rPr>
        <w:t>732 057,15</w:t>
      </w:r>
      <w:r>
        <w:rPr>
          <w:rFonts w:cs="Times New Roman" w:ascii="Times New Roman" w:hAnsi="Times New Roman"/>
          <w:sz w:val="28"/>
          <w:szCs w:val="28"/>
        </w:rPr>
        <w:t xml:space="preserve"> рублей на обеспечение деятельности (оказание услуг) подведомственных учреждений</w:t>
      </w:r>
      <w:r>
        <w:rPr>
          <w:rFonts w:cs="Times New Roman" w:ascii="Times New Roman" w:hAnsi="Times New Roman"/>
          <w:bCs/>
          <w:sz w:val="28"/>
          <w:szCs w:val="28"/>
        </w:rPr>
        <w:t>;</w:t>
      </w:r>
    </w:p>
    <w:p>
      <w:pPr>
        <w:pStyle w:val="ListParagraph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 xml:space="preserve">- </w:t>
      </w:r>
      <w:r>
        <w:rPr>
          <w:rFonts w:cs="Times New Roman" w:ascii="Times New Roman" w:hAnsi="Times New Roman"/>
          <w:bCs/>
          <w:sz w:val="28"/>
          <w:szCs w:val="28"/>
        </w:rPr>
        <w:t>20 000,00 рублей на поддержку добровольческих (волонтерских) и некоммерческих организаций из городского бюджета;</w:t>
      </w:r>
    </w:p>
    <w:p>
      <w:pPr>
        <w:pStyle w:val="ListParagraph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 xml:space="preserve">- </w:t>
      </w:r>
      <w:r>
        <w:rPr>
          <w:rFonts w:cs="Times New Roman" w:ascii="Times New Roman" w:hAnsi="Times New Roman"/>
          <w:bCs/>
          <w:sz w:val="28"/>
          <w:szCs w:val="28"/>
        </w:rPr>
        <w:t>68 570,85</w:t>
      </w:r>
      <w:r>
        <w:rPr>
          <w:rFonts w:cs="Times New Roman" w:ascii="Times New Roman" w:hAnsi="Times New Roman"/>
          <w:bCs/>
          <w:sz w:val="28"/>
          <w:szCs w:val="28"/>
        </w:rPr>
        <w:t xml:space="preserve"> рублей на комплектование книжных фондов библиотек муниципальных образований Красноярского края;</w:t>
      </w:r>
    </w:p>
    <w:p>
      <w:pPr>
        <w:pStyle w:val="ListParagraph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 xml:space="preserve">- </w:t>
      </w:r>
      <w:r>
        <w:rPr>
          <w:rFonts w:cs="Times New Roman" w:ascii="Times New Roman" w:hAnsi="Times New Roman"/>
          <w:bCs/>
          <w:sz w:val="28"/>
          <w:szCs w:val="28"/>
        </w:rPr>
        <w:t>195 646</w:t>
      </w:r>
      <w:r>
        <w:rPr>
          <w:rFonts w:cs="Times New Roman" w:ascii="Times New Roman" w:hAnsi="Times New Roman"/>
          <w:bCs/>
          <w:sz w:val="28"/>
          <w:szCs w:val="28"/>
        </w:rPr>
        <w:t>,00 рублей государственная поддержка отрасли культуры на комплектование книжных фондов муниципальных общедоступных библиотек.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на подпрограмму </w:t>
      </w:r>
      <w:hyperlink r:id="rId2">
        <w:r>
          <w:rPr>
            <w:rStyle w:val="Style17"/>
            <w:rFonts w:cs="Times New Roman" w:ascii="Times New Roman" w:hAnsi="Times New Roman"/>
            <w:sz w:val="28"/>
            <w:szCs w:val="28"/>
            <w:u w:val="none"/>
          </w:rPr>
          <w:t>2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 xml:space="preserve">«Развитие архивного дела в городе Канске» </w:t>
      </w:r>
      <w:r>
        <w:rPr>
          <w:rFonts w:cs="Times New Roman" w:ascii="Times New Roman" w:hAnsi="Times New Roman"/>
          <w:sz w:val="28"/>
          <w:szCs w:val="28"/>
        </w:rPr>
        <w:t>в сумме 1</w:t>
      </w:r>
      <w:r>
        <w:rPr>
          <w:rFonts w:cs="Times New Roman" w:ascii="Times New Roman" w:hAnsi="Times New Roman"/>
          <w:sz w:val="28"/>
          <w:szCs w:val="28"/>
        </w:rPr>
        <w:t>2 062 241</w:t>
      </w:r>
      <w:r>
        <w:rPr>
          <w:rFonts w:cs="Times New Roman" w:ascii="Times New Roman" w:hAnsi="Times New Roman"/>
          <w:sz w:val="28"/>
          <w:szCs w:val="28"/>
        </w:rPr>
        <w:t>,00 рублей (на 202</w:t>
      </w:r>
      <w:r>
        <w:rPr>
          <w:rFonts w:cs="Times New Roman" w:ascii="Times New Roman" w:hAnsi="Times New Roman"/>
          <w:sz w:val="28"/>
          <w:szCs w:val="28"/>
        </w:rPr>
        <w:t>1 — 4 041 747,00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рублей, 2022</w:t>
      </w:r>
      <w:r>
        <w:rPr>
          <w:rFonts w:cs="Times New Roman" w:ascii="Times New Roman" w:hAnsi="Times New Roman"/>
          <w:sz w:val="28"/>
          <w:szCs w:val="28"/>
        </w:rPr>
        <w:t>— 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 года по </w:t>
      </w:r>
      <w:r>
        <w:rPr>
          <w:rFonts w:cs="Times New Roman" w:ascii="Times New Roman" w:hAnsi="Times New Roman"/>
          <w:sz w:val="28"/>
          <w:szCs w:val="28"/>
        </w:rPr>
        <w:t>4 010 247</w:t>
      </w:r>
      <w:r>
        <w:rPr>
          <w:rFonts w:cs="Times New Roman" w:ascii="Times New Roman" w:hAnsi="Times New Roman"/>
          <w:sz w:val="28"/>
          <w:szCs w:val="28"/>
        </w:rPr>
        <w:t>,00 рублей).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 данной подпрограмме изменений не произошло.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 xml:space="preserve">на подпрограмму 3 «Поддержка искусства и народного творчества» </w:t>
      </w:r>
      <w:r>
        <w:rPr>
          <w:rFonts w:cs="Times New Roman" w:ascii="Times New Roman" w:hAnsi="Times New Roman"/>
          <w:sz w:val="28"/>
          <w:szCs w:val="28"/>
        </w:rPr>
        <w:t xml:space="preserve">в сумме </w:t>
      </w:r>
      <w:r>
        <w:rPr>
          <w:rFonts w:cs="Times New Roman" w:ascii="Times New Roman" w:hAnsi="Times New Roman"/>
          <w:sz w:val="28"/>
          <w:szCs w:val="28"/>
        </w:rPr>
        <w:t>101 974 539</w:t>
      </w:r>
      <w:r>
        <w:rPr>
          <w:rFonts w:cs="Times New Roman" w:ascii="Times New Roman" w:hAnsi="Times New Roman"/>
          <w:sz w:val="28"/>
          <w:szCs w:val="28"/>
        </w:rPr>
        <w:t>,00 рублей (в 202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– 3</w:t>
      </w:r>
      <w:r>
        <w:rPr>
          <w:rFonts w:cs="Times New Roman" w:ascii="Times New Roman" w:hAnsi="Times New Roman"/>
          <w:sz w:val="28"/>
          <w:szCs w:val="28"/>
        </w:rPr>
        <w:t>5 878 539</w:t>
      </w:r>
      <w:r>
        <w:rPr>
          <w:rFonts w:cs="Times New Roman" w:ascii="Times New Roman" w:hAnsi="Times New Roman"/>
          <w:sz w:val="28"/>
          <w:szCs w:val="28"/>
        </w:rPr>
        <w:t xml:space="preserve">,00 рублей,                                        </w:t>
      </w:r>
      <w:bookmarkStart w:id="1" w:name="_GoBack"/>
      <w:bookmarkEnd w:id="1"/>
      <w:r>
        <w:rPr>
          <w:rFonts w:cs="Times New Roman" w:ascii="Times New Roman" w:hAnsi="Times New Roman"/>
          <w:sz w:val="28"/>
          <w:szCs w:val="28"/>
        </w:rPr>
        <w:t xml:space="preserve"> 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– 31 </w:t>
      </w:r>
      <w:r>
        <w:rPr>
          <w:rFonts w:cs="Times New Roman" w:ascii="Times New Roman" w:hAnsi="Times New Roman"/>
          <w:sz w:val="28"/>
          <w:szCs w:val="28"/>
        </w:rPr>
        <w:t>114 573</w:t>
      </w:r>
      <w:r>
        <w:rPr>
          <w:rFonts w:cs="Times New Roman" w:ascii="Times New Roman" w:hAnsi="Times New Roman"/>
          <w:sz w:val="28"/>
          <w:szCs w:val="28"/>
        </w:rPr>
        <w:t>,00 рубля, 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 – 30 </w:t>
      </w:r>
      <w:r>
        <w:rPr>
          <w:rFonts w:cs="Times New Roman" w:ascii="Times New Roman" w:hAnsi="Times New Roman"/>
          <w:sz w:val="28"/>
          <w:szCs w:val="28"/>
        </w:rPr>
        <w:t>981 427</w:t>
      </w:r>
      <w:r>
        <w:rPr>
          <w:rFonts w:cs="Times New Roman" w:ascii="Times New Roman" w:hAnsi="Times New Roman"/>
          <w:sz w:val="28"/>
          <w:szCs w:val="28"/>
        </w:rPr>
        <w:t xml:space="preserve">,00 рублей). Увеличение по данной программе составляет </w:t>
      </w:r>
      <w:r>
        <w:rPr>
          <w:rFonts w:cs="Times New Roman" w:ascii="Times New Roman" w:hAnsi="Times New Roman"/>
          <w:sz w:val="28"/>
          <w:szCs w:val="28"/>
        </w:rPr>
        <w:t>679 326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 xml:space="preserve"> в том числе:                           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cs="Times New Roman" w:ascii="Times New Roman" w:hAnsi="Times New Roman"/>
          <w:sz w:val="28"/>
          <w:szCs w:val="28"/>
        </w:rPr>
        <w:t>679 326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 xml:space="preserve"> на обеспечение деятельности (оказание услуг) подведомственных учреждений.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0" w:leader="none"/>
          <w:tab w:val="left" w:pos="900" w:leader="none"/>
        </w:tabs>
        <w:suppressAutoHyphens w:val="tru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 xml:space="preserve">на подпрограмму 4 «Обеспечение условий реализации программы                       и прочие мероприятия» </w:t>
      </w:r>
      <w:r>
        <w:rPr>
          <w:rFonts w:cs="Times New Roman" w:ascii="Times New Roman" w:hAnsi="Times New Roman"/>
          <w:sz w:val="28"/>
          <w:szCs w:val="28"/>
        </w:rPr>
        <w:t>в сумме 14</w:t>
      </w:r>
      <w:r>
        <w:rPr>
          <w:rFonts w:cs="Times New Roman" w:ascii="Times New Roman" w:hAnsi="Times New Roman"/>
          <w:sz w:val="28"/>
          <w:szCs w:val="28"/>
        </w:rPr>
        <w:t>8 723 908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 xml:space="preserve"> (в 202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–                     5</w:t>
      </w:r>
      <w:r>
        <w:rPr>
          <w:rFonts w:cs="Times New Roman" w:ascii="Times New Roman" w:hAnsi="Times New Roman"/>
          <w:sz w:val="28"/>
          <w:szCs w:val="28"/>
        </w:rPr>
        <w:t>2 444 435</w:t>
      </w:r>
      <w:r>
        <w:rPr>
          <w:rFonts w:cs="Times New Roman" w:ascii="Times New Roman" w:hAnsi="Times New Roman"/>
          <w:sz w:val="28"/>
          <w:szCs w:val="28"/>
        </w:rPr>
        <w:t>,00 рублей, 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–  4</w:t>
      </w:r>
      <w:r>
        <w:rPr>
          <w:rFonts w:cs="Times New Roman" w:ascii="Times New Roman" w:hAnsi="Times New Roman"/>
          <w:sz w:val="28"/>
          <w:szCs w:val="28"/>
        </w:rPr>
        <w:t>8 875 835</w:t>
      </w:r>
      <w:r>
        <w:rPr>
          <w:rFonts w:cs="Times New Roman" w:ascii="Times New Roman" w:hAnsi="Times New Roman"/>
          <w:sz w:val="28"/>
          <w:szCs w:val="28"/>
        </w:rPr>
        <w:t>,00 рублей, 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 — 4</w:t>
      </w:r>
      <w:r>
        <w:rPr>
          <w:rFonts w:cs="Times New Roman" w:ascii="Times New Roman" w:hAnsi="Times New Roman"/>
          <w:sz w:val="28"/>
          <w:szCs w:val="28"/>
        </w:rPr>
        <w:t>7 403 638</w:t>
      </w:r>
      <w:r>
        <w:rPr>
          <w:rFonts w:cs="Times New Roman" w:ascii="Times New Roman" w:hAnsi="Times New Roman"/>
          <w:sz w:val="28"/>
          <w:szCs w:val="28"/>
        </w:rPr>
        <w:t xml:space="preserve">,00 рублей). По данной программе увеличены ассигнования в сумме </w:t>
      </w:r>
      <w:r>
        <w:rPr>
          <w:rFonts w:cs="Times New Roman" w:ascii="Times New Roman" w:hAnsi="Times New Roman"/>
          <w:sz w:val="28"/>
          <w:szCs w:val="28"/>
        </w:rPr>
        <w:t>3 568 600</w:t>
      </w:r>
      <w:r>
        <w:rPr>
          <w:rFonts w:cs="Times New Roman" w:ascii="Times New Roman" w:hAnsi="Times New Roman"/>
          <w:sz w:val="28"/>
          <w:szCs w:val="28"/>
        </w:rPr>
        <w:t xml:space="preserve">,00 рублей, в том числе: </w:t>
      </w:r>
    </w:p>
    <w:p>
      <w:pPr>
        <w:pStyle w:val="ListParagraph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cs="Times New Roman" w:ascii="Times New Roman" w:hAnsi="Times New Roman"/>
          <w:sz w:val="28"/>
          <w:szCs w:val="28"/>
        </w:rPr>
        <w:t>3 604 650</w:t>
      </w:r>
      <w:r>
        <w:rPr>
          <w:rFonts w:cs="Times New Roman" w:ascii="Times New Roman" w:hAnsi="Times New Roman"/>
          <w:sz w:val="28"/>
          <w:szCs w:val="28"/>
        </w:rPr>
        <w:t xml:space="preserve">,00 рублей государственная поддержка отрасли культуры </w:t>
      </w:r>
      <w:r>
        <w:rPr>
          <w:rFonts w:cs="Times New Roman" w:ascii="Times New Roman" w:hAnsi="Times New Roman"/>
          <w:sz w:val="28"/>
          <w:szCs w:val="28"/>
        </w:rPr>
        <w:t>(модернизация детских школ искусств), выделение средств в рамках национального проекта «Культурная среда» на модернизацию МБУ ДО «ДШИ №1» (капитальный ремонт кровли), в том числе из городского бюджета — 36 050,00 рублей, из краевого бюджета – 892 200,00 рублей, из федерального бюджета – 2 676 400,00 руб</w:t>
      </w:r>
      <w:r>
        <w:rPr>
          <w:rFonts w:cs="Times New Roman" w:ascii="Times New Roman" w:hAnsi="Times New Roman"/>
          <w:bCs/>
          <w:sz w:val="28"/>
          <w:szCs w:val="28"/>
        </w:rPr>
        <w:t>лей.</w:t>
      </w:r>
    </w:p>
    <w:p>
      <w:pPr>
        <w:pStyle w:val="ListParagraph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- 3</w:t>
      </w:r>
      <w:r>
        <w:rPr>
          <w:rFonts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050</w:t>
      </w:r>
      <w:r>
        <w:rPr>
          <w:rFonts w:cs="Times New Roman" w:ascii="Times New Roman" w:hAnsi="Times New Roman"/>
          <w:sz w:val="28"/>
          <w:szCs w:val="28"/>
        </w:rPr>
        <w:t xml:space="preserve">,00 рублей уменьшены на обеспечение деятельности (оказание услуг) подведомственных учреждений </w:t>
      </w:r>
      <w:r>
        <w:rPr>
          <w:rFonts w:cs="Times New Roman" w:ascii="Times New Roman" w:hAnsi="Times New Roman"/>
          <w:sz w:val="28"/>
          <w:szCs w:val="28"/>
        </w:rPr>
        <w:t>(перераспределение на софинансирование субсидий)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на подпрограмму </w:t>
      </w:r>
      <w:r>
        <w:rPr>
          <w:rStyle w:val="Style17"/>
          <w:rFonts w:cs="Times New Roman" w:ascii="Times New Roman" w:hAnsi="Times New Roman"/>
          <w:sz w:val="28"/>
          <w:szCs w:val="28"/>
          <w:u w:val="none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«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Сохранение и развитие этнокультурных традиций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народов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на территории муниципального образования город Канск</w:t>
      </w:r>
      <w:r>
        <w:rPr>
          <w:rFonts w:eastAsia="Calibri"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 xml:space="preserve">в сумме </w:t>
      </w:r>
      <w:r>
        <w:rPr>
          <w:rFonts w:cs="Times New Roman" w:ascii="Times New Roman" w:hAnsi="Times New Roman"/>
          <w:sz w:val="28"/>
          <w:szCs w:val="28"/>
        </w:rPr>
        <w:t>150 000</w:t>
      </w:r>
      <w:r>
        <w:rPr>
          <w:rFonts w:cs="Times New Roman" w:ascii="Times New Roman" w:hAnsi="Times New Roman"/>
          <w:sz w:val="28"/>
          <w:szCs w:val="28"/>
        </w:rPr>
        <w:t>,00 рублей (на 202</w:t>
      </w:r>
      <w:r>
        <w:rPr>
          <w:rFonts w:cs="Times New Roman" w:ascii="Times New Roman" w:hAnsi="Times New Roman"/>
          <w:sz w:val="28"/>
          <w:szCs w:val="28"/>
        </w:rPr>
        <w:t xml:space="preserve">1 — </w:t>
      </w:r>
      <w:r>
        <w:rPr>
          <w:rFonts w:cs="Times New Roman" w:ascii="Times New Roman" w:hAnsi="Times New Roman"/>
          <w:sz w:val="28"/>
          <w:szCs w:val="28"/>
        </w:rPr>
        <w:t>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 года по </w:t>
      </w:r>
      <w:r>
        <w:rPr>
          <w:rFonts w:cs="Times New Roman" w:ascii="Times New Roman" w:hAnsi="Times New Roman"/>
          <w:sz w:val="28"/>
          <w:szCs w:val="28"/>
        </w:rPr>
        <w:t>50 000</w:t>
      </w:r>
      <w:r>
        <w:rPr>
          <w:rFonts w:cs="Times New Roman" w:ascii="Times New Roman" w:hAnsi="Times New Roman"/>
          <w:sz w:val="28"/>
          <w:szCs w:val="28"/>
        </w:rPr>
        <w:t>,00 рублей).</w:t>
      </w:r>
    </w:p>
    <w:p>
      <w:pPr>
        <w:pStyle w:val="ListParagraph"/>
        <w:widowControl w:val="false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 данной подпрограмме изменений не произошло.</w:t>
      </w:r>
    </w:p>
    <w:p>
      <w:pPr>
        <w:pStyle w:val="ListParagraph"/>
        <w:widowControl w:val="false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экспертизы.</w:t>
      </w:r>
    </w:p>
    <w:p>
      <w:pPr>
        <w:pStyle w:val="Normal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Муниципальная программа предполагает реализацию мероприятий проекта муниципальной программы «Развитие культуры»: </w:t>
      </w:r>
      <w:r>
        <w:rPr>
          <w:rFonts w:cs="Times New Roman" w:ascii="Times New Roman" w:hAnsi="Times New Roman"/>
          <w:color w:val="000000"/>
          <w:sz w:val="28"/>
          <w:szCs w:val="28"/>
        </w:rPr>
        <w:t>о</w:t>
      </w:r>
      <w:r>
        <w:rPr>
          <w:rFonts w:cs="Times New Roman" w:ascii="Times New Roman" w:hAnsi="Times New Roman"/>
          <w:sz w:val="28"/>
          <w:szCs w:val="28"/>
        </w:rPr>
        <w:t xml:space="preserve">беспечить высокое </w:t>
      </w:r>
      <w:r>
        <w:rPr>
          <w:rFonts w:cs="Times New Roman" w:ascii="Times New Roman" w:hAnsi="Times New Roman"/>
          <w:color w:val="000000"/>
          <w:sz w:val="28"/>
          <w:szCs w:val="28"/>
        </w:rPr>
        <w:t>качественное удовлетворение культурно-информационных, досуговых потребностей</w:t>
      </w:r>
      <w:r>
        <w:rPr>
          <w:rFonts w:cs="Times New Roman" w:ascii="Times New Roman" w:hAnsi="Times New Roman"/>
          <w:sz w:val="28"/>
          <w:szCs w:val="28"/>
        </w:rPr>
        <w:t xml:space="preserve"> граждан, повышение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удовлетворенности жителей города Канска качеством предоставляемых услуг, увеличить долю населения, принявшего участие в массовых культурно-досуговых мероприятиях, всесторонне освещать мероприятия через средства массовой информации, поддерживать культурные традиции, присущие Канской земле.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Утвердить проект программы «О внесении изменений в постановление администрации города Канска от 16.12.2016 № 1408 «Об утверждении муниципальной программы города Канска «Развитие культуры».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Председатель Контрольно-счетной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комиссии города Канска                                                              Е.В. Парфенова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footerReference w:type="default" r:id="rId3"/>
      <w:type w:val="nextPage"/>
      <w:pgSz w:w="11906" w:h="16838"/>
      <w:pgMar w:left="1701" w:right="851" w:header="0" w:top="1134" w:footer="709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708450958"/>
    </w:sdtPr>
    <w:sdtContent>
      <w:p>
        <w:pPr>
          <w:pStyle w:val="Style25"/>
          <w:jc w:val="center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5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Style25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53c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7">
    <w:name w:val="Интернет-ссылка"/>
    <w:basedOn w:val="DefaultParagraphFont"/>
    <w:uiPriority w:val="99"/>
    <w:semiHidden/>
    <w:rsid w:val="002220d6"/>
    <w:rPr>
      <w:color w:val="auto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4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6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2220d6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d0d14"/>
    <w:pPr>
      <w:spacing w:before="0" w:after="160"/>
      <w:ind w:left="720" w:hanging="0"/>
      <w:contextualSpacing/>
    </w:pPr>
    <w:rPr/>
  </w:style>
  <w:style w:type="paragraph" w:styleId="NoSpacing">
    <w:name w:val="No Spacing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Title">
    <w:name w:val="ConsPlusTitle"/>
    <w:qFormat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2" TargetMode="Externa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58CFA-D09A-4876-A85E-D5EED98F1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2844</TotalTime>
  <Application>LibreOffice/6.3.6.2$Windows_x86 LibreOffice_project/2196df99b074d8a661f4036fca8fa0cbfa33a497</Application>
  <Pages>5</Pages>
  <Words>1348</Words>
  <Characters>9487</Characters>
  <CharactersWithSpaces>11271</CharactersWithSpaces>
  <Paragraphs>84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2021-03-16T11:37:24Z</cp:lastPrinted>
  <dcterms:modified xsi:type="dcterms:W3CDTF">2021-03-16T11:40:21Z</dcterms:modified>
  <cp:revision>169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