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города Канска «О внесении изменений             в постановление администрации города Канска от 01.11.2017 № 983              «Об утверждении муниципальной программы города Канска «Формирование современной городской среды»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(проект внесен УС и ЖКХ администрации города Канска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письмом от 15.09.2021 № 558)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Основание для проведения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п.7 ст.9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п.7 ст.7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п.1.4 Плана работы Контрольно-счетной комиссии города Канска на 2021 год.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2. Цель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города Канска «Формирование современной городской среды».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Предмет экспертизы: </w:t>
      </w:r>
      <w:r>
        <w:rPr>
          <w:rFonts w:cs="Times New Roman" w:ascii="Times New Roman" w:hAnsi="Times New Roman"/>
          <w:sz w:val="28"/>
          <w:szCs w:val="28"/>
        </w:rPr>
        <w:t>проект Постановления администрации города Канска «О внесении изменений в постановление администрации города Канска от 01.11.2017 № 983 «Об утверждении муниципальной программы города Канска «Формирование современной городской среды».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 Срок проведения экспертизы: </w:t>
      </w:r>
      <w:r>
        <w:rPr>
          <w:rFonts w:cs="Times New Roman" w:ascii="Times New Roman" w:hAnsi="Times New Roman"/>
          <w:sz w:val="28"/>
          <w:szCs w:val="28"/>
        </w:rPr>
        <w:t xml:space="preserve">с «15» сентября 2021 года                                         по «16» сентября 2021 года.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подготовке Заключения Контрольно-счетной комиссией были использованы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Постановление администрации города Канска от 22.08.2013 № 1096-п (с внесенными изменениями) «Об утверждении Порядка принятия решений              о разработке муниципальных программ города Канска, их формировании                   и реализации»;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Постановление администрации города Канска от 22.08.2013 № 1095-п (с внесенными изменениями) «Об утверждении Перечня муниципальных программ города Канска»;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Постановления Правительства Российской Федерации от 10.02.2017              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                                                  и муниципальных программ формирование современной городской среды»;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Приказ министерства строительства и жилищно-коммунального хозяйства  Российской Федерации 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проекта «Формирование современной  городской среды» на 2018-202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годы».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п.7 ст.7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п.1.4 Плана работы Контрольно-счетной комиссии города Канска на 2021 год, проведена финансово-экономическая экспертиза постановления администрации города Канска «О внесении изменений в постановление администрации города Канска от 01.11.2017 № 983 «Об утверждении муниципальной программы города Канска «Формирование современной городской среды» (далее - постановления, муниципальная программа, программа), по результатам которой установлено следующее: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Проект постановления администрации города Канска «О внесении изменений в постановление администрации города Канска от 01.11.2017           № 983 «Об утверждении муниципальной программы города Канска «Формирование современной городской среды» предоставлен                                               с сопроводительным письмом 15.09.2021 № 558, 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Разработчиком Программы является УС и ЖКХ администрации города Канска.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Анализ соответствия целей и задач муниципальной программы приоритетам социально-экономического развития города Канска в соответствующей сфере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 муниципальной программы содержит основные направления развития данной сферы, целью программы является, повышение качества        и комфорта городской среды на территории муниципального образования города Канска.</w:t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приоритетного проекта утвержден Президиумом Совета при Президенте РФ по стратегическому развитию и приоритетным проектам (протокол от 18.04.2017 № 5).</w:t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2018-2022 годы на уровне Красноярского края разработана государственная программа края «Содействие органам местного самоуправления в формировании современной городской среды».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 утвержденных Приказом Министерства строительства  и  жилищно-коммунального  хозяйства Российской Федерации от  06.04.2017 № 691/пр</w:t>
      </w:r>
      <w:bookmarkStart w:id="0" w:name="__DdeLink__615_2529125629"/>
      <w:bookmarkEnd w:id="0"/>
      <w:r>
        <w:rPr>
          <w:rFonts w:cs="Times New Roman" w:ascii="Times New Roman" w:hAnsi="Times New Roman"/>
          <w:sz w:val="28"/>
          <w:szCs w:val="28"/>
        </w:rPr>
        <w:t xml:space="preserve"> (далее –Методические  рекомендации  по  подготовке государственных                         и муниципальных программ).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Цели и задачи муниципальной задачи определены в соответствии                          с целями и задачами, предложенными для муниципальных программ Методическими рекомендациями по подготовке государственных                                      и муниципальных программ.  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Цели муниципальной программы города Канска: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повышение качества и комфорта городской среды на территории муниципального образования г. Канск.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Основной задачей для достижения цели является: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формирования единого облика муниципального образования.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Анализ структуры и содержание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Структура муниципальной программы города Канска «Формирование современной городской среды» предусматривает реализацию одной подпрограммы: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подпрограмма 1 «Благоустройство территорий города Канска». 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both"/>
        <w:outlineLvl w:val="1"/>
        <w:rPr/>
      </w:pPr>
      <w:r>
        <w:rPr>
          <w:rFonts w:ascii="Times New Roman" w:hAnsi="Times New Roman"/>
          <w:sz w:val="28"/>
          <w:szCs w:val="28"/>
          <w:lang w:eastAsia="zh-CN"/>
        </w:rPr>
        <w:t xml:space="preserve">Цель: </w:t>
      </w:r>
      <w:r>
        <w:rPr>
          <w:rFonts w:cs="Times New Roman" w:ascii="Times New Roman" w:hAnsi="Times New Roman"/>
          <w:sz w:val="28"/>
          <w:szCs w:val="28"/>
          <w:lang w:eastAsia="zh-CN"/>
        </w:rPr>
        <w:t>обеспечение формирования единого облика муниципального образования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Задачи: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1. улучшение уровня благоустройства и санитарного состояния дворовых территорий и территорий общего пользования;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2.   улучшение эстетического состояния территорий города Канска;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3. повышение уровня вовлеченности заинтересованных граждан, организаций в реализацию мероприятий по благоустройству города.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ресурсного обеспечения</w:t>
      </w:r>
    </w:p>
    <w:p>
      <w:pPr>
        <w:pStyle w:val="Style18"/>
        <w:tabs>
          <w:tab w:val="clear" w:pos="708"/>
          <w:tab w:val="left" w:pos="993" w:leader="none"/>
        </w:tabs>
        <w:spacing w:lineRule="auto" w:line="240" w:before="0" w:after="0"/>
        <w:ind w:right="-143"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(анализ структуры управления и финансовые ресурсы)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ходе анализа ресурсного обеспечения установлено, что структура управления программой соответствует поставленным целям и задачам. Ответственным исполнителем и главным распорядителем является УС и ЖКХ администрации города Канска.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предусмотрено за счет средств федерального, краевого и городского бюджетов. Общий объем финансирования программы   на 2021-2023 годы составляет 200 240 900,00 рублей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(2021 -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127 612 100,00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рублей, 2022 и 2023 года по 36 314 400,00 рублей соответственно)</w:t>
      </w:r>
      <w:r>
        <w:rPr>
          <w:rFonts w:cs="Times New Roman" w:ascii="Times New Roman" w:hAnsi="Times New Roman"/>
          <w:sz w:val="28"/>
          <w:szCs w:val="28"/>
        </w:rPr>
        <w:t>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-за счет средств федерального бюджета в сумме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178 268 855,00</w:t>
      </w:r>
      <w:r>
        <w:rPr>
          <w:rFonts w:cs="Times New Roman" w:ascii="Times New Roman" w:hAnsi="Times New Roman"/>
          <w:sz w:val="28"/>
          <w:szCs w:val="28"/>
        </w:rPr>
        <w:t xml:space="preserve"> рублей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(2021 - 113 071 495,00 рублей, 2022 и 2023 года по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32 598 680</w:t>
      </w:r>
      <w:r>
        <w:rPr>
          <w:rFonts w:cs="Times New Roman" w:ascii="Times New Roman" w:hAnsi="Times New Roman"/>
          <w:color w:val="000000"/>
          <w:sz w:val="28"/>
          <w:szCs w:val="28"/>
        </w:rPr>
        <w:t>,00 рублей соответственно)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за счет средств краевого бюджета в сумме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5 172 045,00</w:t>
      </w:r>
      <w:r>
        <w:rPr>
          <w:rFonts w:cs="Times New Roman" w:ascii="Times New Roman" w:hAnsi="Times New Roman"/>
          <w:sz w:val="28"/>
          <w:szCs w:val="28"/>
        </w:rPr>
        <w:t xml:space="preserve"> рублей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(2021 -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1 740 605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,00 рублей, 2022 и 2023 года по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1 715 720</w:t>
      </w:r>
      <w:r>
        <w:rPr>
          <w:rFonts w:cs="Times New Roman" w:ascii="Times New Roman" w:hAnsi="Times New Roman"/>
          <w:color w:val="000000"/>
          <w:sz w:val="28"/>
          <w:szCs w:val="28"/>
        </w:rPr>
        <w:t>,00 рублей соответственно)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16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за счет средств городского бюджета в сумме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14 800 </w:t>
      </w:r>
      <w:r>
        <w:rPr>
          <w:rFonts w:cs="Times New Roman" w:ascii="Times New Roman" w:hAnsi="Times New Roman"/>
          <w:sz w:val="28"/>
          <w:szCs w:val="28"/>
        </w:rPr>
        <w:t xml:space="preserve">000,00 рублей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(2021 -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12 800 000</w:t>
      </w:r>
      <w:r>
        <w:rPr>
          <w:rFonts w:cs="Times New Roman" w:ascii="Times New Roman" w:hAnsi="Times New Roman"/>
          <w:color w:val="000000"/>
          <w:sz w:val="28"/>
          <w:szCs w:val="28"/>
        </w:rPr>
        <w:t>,00 рублей, 2022 и 2023 года по 2 000 00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>,00 рублей соответственно)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По данной подпрограмме изменений по суммам не произошло.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Изменения произошли в текстовой части программы: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 приложение № 1, к постановлению администрации г. Канска от 01.11.2017 № 983, </w:t>
      </w:r>
      <w:bookmarkStart w:id="1" w:name="__DdeLink__346_1222851157"/>
      <w:r>
        <w:rPr>
          <w:rFonts w:cs="Times New Roman" w:ascii="Times New Roman" w:hAnsi="Times New Roman"/>
          <w:bCs/>
          <w:sz w:val="28"/>
          <w:szCs w:val="28"/>
        </w:rPr>
        <w:t>муниципальной программы города Канска «Формирование современной городской среды» на 2018-2024 годы</w:t>
      </w:r>
      <w:bookmarkEnd w:id="1"/>
      <w:r>
        <w:rPr>
          <w:rFonts w:cs="Times New Roman" w:ascii="Times New Roman" w:hAnsi="Times New Roman"/>
          <w:bCs/>
          <w:sz w:val="28"/>
          <w:szCs w:val="28"/>
        </w:rPr>
        <w:t xml:space="preserve"> в раздел 2 «Характеристика текущего состояния социально-экономического развития сферы благоустройства городских территорий с указанием основных показателей социально-экономического развития города Канска» дополнить абзацем следующего содержания: «В 2022 году планируется благоустроить общественную территорию правобережной набережной реки Кан в районе Кан-перевоза»;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2. приложение к паспорту Программы п.1.3. «Количество благоустроенных мест массового отдыха населения города (площадей, набережных, улиц, пешеходных зон» добавлен целевой показатель на 2022 год в количестве 1 единицы;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right="-143"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bCs/>
          <w:sz w:val="28"/>
          <w:szCs w:val="28"/>
        </w:rPr>
        <w:t xml:space="preserve">в </w:t>
      </w:r>
      <w:r>
        <w:rPr>
          <w:rFonts w:cs="Times New Roman" w:ascii="Times New Roman" w:hAnsi="Times New Roman"/>
          <w:bCs/>
          <w:sz w:val="28"/>
          <w:szCs w:val="28"/>
        </w:rPr>
        <w:t>приложени</w: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 xml:space="preserve"> № 1 к подпрограмме «Благоустройство территорий города Канска» к  муниципальной программе города Канска «Формирование современной городской среды» добавлен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8"/>
          <w:szCs w:val="28"/>
          <w:lang w:val="ru-RU" w:eastAsia="en-US" w:bidi="ar-SA"/>
        </w:rPr>
        <w:t>расчетный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показатель в количестве 1 единицы на 2022 год в перечне и значениях целевых показателей результативности подпрограммы п.п.1.2.2. </w:t>
      </w:r>
      <w:bookmarkStart w:id="2" w:name="__DdeLink__210_2529125629"/>
      <w:r>
        <w:rPr>
          <w:rFonts w:cs="Times New Roman" w:ascii="Times New Roman" w:hAnsi="Times New Roman"/>
          <w:bCs/>
          <w:sz w:val="28"/>
          <w:szCs w:val="28"/>
        </w:rPr>
        <w:t>«Количество благоустроенных мест массового отдыха населения города (площадей, набережных, улиц, пешеходных зон»</w:t>
      </w:r>
      <w:bookmarkEnd w:id="2"/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Выводы и предложения по результатам проведенной экспертизы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Цель и задачи муниципальной программы аналогичны цели и задачам, предложенным для муниципальных программ Методическими рекомендациями по подготовке государственных и муниципальных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Муниципальная программа предполагает реализацию мероприятий приоритетного проекта «Формирование современной городской среды».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Контрольно-счетная комиссия рекомендует: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Утвердить проект постановления администрации города Канска          «О внесении изменений в постановление администрации города Канска                    от 01.11.2017 № 983 «Об утверждении муниципальной программы города Канска «</w:t>
      </w:r>
      <w:bookmarkStart w:id="3" w:name="__DdeLink__225_1675809635"/>
      <w:r>
        <w:rPr>
          <w:rFonts w:cs="Times New Roman" w:ascii="Times New Roman" w:hAnsi="Times New Roman"/>
          <w:sz w:val="28"/>
          <w:szCs w:val="28"/>
        </w:rPr>
        <w:t>Формирование современной городской среды</w:t>
      </w:r>
      <w:bookmarkEnd w:id="3"/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Инспектор</w:t>
      </w:r>
      <w:r>
        <w:rPr>
          <w:rFonts w:cs="Times New Roman" w:ascii="Times New Roman" w:hAnsi="Times New Roman"/>
          <w:sz w:val="28"/>
          <w:szCs w:val="28"/>
        </w:rPr>
        <w:t xml:space="preserve"> Контрольно-счетной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  Е.В. Данилова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Данилова Екатерина Владимировна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8(39161) 3-28-08</w:t>
      </w:r>
    </w:p>
    <w:sectPr>
      <w:headerReference w:type="default" r:id="rId2"/>
      <w:type w:val="nextPage"/>
      <w:pgSz w:w="11906" w:h="16838"/>
      <w:pgMar w:left="1701" w:right="851" w:header="709" w:top="1134" w:footer="0" w:bottom="107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1676405"/>
    </w:sdtPr>
    <w:sdtContent>
      <w:p>
        <w:pPr>
          <w:pStyle w:val="Style2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5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357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357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440bf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a0357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a0357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440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B197-1727-4AC7-B1D5-5128B11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Application>LibreOffice/6.3.6.2$Windows_x86 LibreOffice_project/2196df99b074d8a661f4036fca8fa0cbfa33a497</Application>
  <Pages>5</Pages>
  <Words>1131</Words>
  <Characters>8372</Characters>
  <CharactersWithSpaces>9892</CharactersWithSpaces>
  <Paragraphs>60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2017-11-03T01:28:00Z</dcterms:created>
  <dc:creator>RePack by Diakov</dc:creator>
  <dc:description/>
  <dc:language>ru-RU</dc:language>
  <cp:lastModifiedBy/>
  <cp:lastPrinted>2021-09-16T11:33:25Z</cp:lastPrinted>
  <dcterms:modified xsi:type="dcterms:W3CDTF">2021-09-16T13:25:03Z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