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постановление администрации города Канска внесен                        УС и ЖКХ администрации города Канска письмом от 10.09.2020 № 0051)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«14» сентября 2020 года                                         по «15»  сентября 2020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2018-2024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03.08.2020 № 0357,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691/пр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1. «Благоустройство территорий города Канска». 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Данная подпрограмма предусматривает краевые, федеральные средства и городские средства для формирования современной городской среды на 2020 год на благоустройство территорий города Канска в сумме                    45 566 550,00 рублей.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Финансирование программы предусмотрено за счет средств федерального, краевого и городского бюджетов. Общий объем финансирования    программы   на 2020-2022 годы составляет 127 028 900,00 рублей (2020 год — 42 307 800,00 рублей; 2021 год — 41 467 800,00 рублей; 2022 год — 43 253 300,00 рублей), в том числе: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- за счет средств федерального бюджета в сумме 114 369 451,96 рубль (2020 год — 37 589 410,00 рублей; 2021 год — 37 589 408,48 рублей; 2022 год —39 190 633,48рубля);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за счет средств краевого бюджета в сумме 6 019 448,04 рублей (2020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1 978 390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рублей; 2021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1 978 391,52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рубль; 2022 год —          2 062 666,52 рублей);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за счет средств городского бюджета в сумме  6 640 000,00 рублей (2020 год -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2 740 000,00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рублей; 2021 год - 1 900 000,00 рублей; 2022 год -     2 000 000,00 рубля).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0"/>
        <w:ind w:left="0" w:right="0" w:firstLine="709"/>
        <w:contextualSpacing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 подпрограмму 1 «Благоустройство территорий города Канска» на 2020 год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уменьшен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объем финансирования, в сумме 2 558 750,00 рублей  за счет средств городского бюджета, в связи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перераспределением средств  в резервный фонд администрации города Канска для дальнейшего выделения денежных средств на мероприятие по ремонту моста через реку Тарайка, в целях предупреждения возникновения чрезвычайной ситуации, связанной с возможностью его разрушения.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0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0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27033520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Application>LibreOffice/6.3.6.2$Windows_x86 LibreOffice_project/2196df99b074d8a661f4036fca8fa0cbfa33a497</Application>
  <Pages>4</Pages>
  <Words>1005</Words>
  <Characters>7279</Characters>
  <CharactersWithSpaces>8761</CharactersWithSpaces>
  <Paragraphs>45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2020-09-14T09:56:33Z</cp:lastPrinted>
  <dcterms:modified xsi:type="dcterms:W3CDTF">2020-09-29T12:59:42Z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