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администрацией города Канска (далее – администрация города Канска» письмом от </w:t>
      </w:r>
      <w:r>
        <w:rPr>
          <w:rFonts w:cs="Times New Roman" w:ascii="Times New Roman" w:hAnsi="Times New Roman"/>
          <w:sz w:val="28"/>
          <w:szCs w:val="28"/>
        </w:rPr>
        <w:t>26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.2020 № 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1)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 7 ст. 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         п. 7 ст. 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2020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инвестиционной деятельности, малого                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27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мая</w:t>
      </w:r>
      <w:r>
        <w:rPr>
          <w:rFonts w:cs="Times New Roman" w:ascii="Times New Roman" w:hAnsi="Times New Roman"/>
          <w:sz w:val="28"/>
          <w:szCs w:val="28"/>
        </w:rPr>
        <w:t xml:space="preserve"> 2020 года по «</w:t>
      </w:r>
      <w:r>
        <w:rPr>
          <w:rFonts w:cs="Times New Roman" w:ascii="Times New Roman" w:hAnsi="Times New Roman"/>
          <w:sz w:val="28"/>
          <w:szCs w:val="28"/>
        </w:rPr>
        <w:t>28</w:t>
      </w:r>
      <w:r>
        <w:rPr>
          <w:rFonts w:cs="Times New Roman" w:ascii="Times New Roman" w:hAnsi="Times New Roman"/>
          <w:sz w:val="28"/>
          <w:szCs w:val="28"/>
        </w:rPr>
        <w:t>» ма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2020 года.   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          (с внесенными изменениями) «Об утверждении Порядка принятия решений          о разработке муниципальных программ города Канска, их формировании                 и реализации»; 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ст. 179 Бюджетного кодекса Российской Федерации;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                и среднего предпринимательства в Российской Федерации»;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3" w:tgtFrame="Федеральный закон от 25.02.1999 N 39-ФЗ (ред. от 28.12.2013) Об инвестиционной деятельности в Российской Федерации, осуществляемой в форме капитальных вложений&quot;{КонсультантПлюс}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25.02.1999 № 39-ФЗ «Об инвестиционной деятельности в Российской Федерации, осуществляемой в форме капитальных вложений»;</w:t>
      </w:r>
    </w:p>
    <w:p>
      <w:pPr>
        <w:pStyle w:val="Normal"/>
        <w:widowControl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Федеральный закон от 12.01.1996 № 7-ФЗ «О некоммерческих организациях»;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 7 ст. 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2020 год, проведена финансово- экономическая экспертиза проекта постановления администрации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 (далее - Проект постановления, муниципальная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  предоставлен с сопроводительным письмом </w:t>
      </w:r>
      <w:r>
        <w:rPr>
          <w:rFonts w:cs="Times New Roman" w:ascii="Times New Roman" w:hAnsi="Times New Roman"/>
          <w:sz w:val="28"/>
          <w:szCs w:val="28"/>
        </w:rPr>
        <w:t>26.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.2020 № 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1,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      № 1095 (с внесенными изменениями) «Об утверждении перечня муниципальных программ города Канска». Разработчиком Программы с 10.07.2019 года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предпринимательства в городе Канске;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создание благоприятных условий для включения социально ориентированных некоммерческих организаций в процессы социально-экономического и общественно-политического развития города Канска.</w:t>
      </w:r>
    </w:p>
    <w:p>
      <w:pPr>
        <w:pStyle w:val="ConsPlusNormal"/>
        <w:tabs>
          <w:tab w:val="clear" w:pos="709"/>
          <w:tab w:val="left" w:pos="1276" w:leader="none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Целями социально-экономического развития города Канска в части развития инвестиционной сферы, сферы малого и среднего предпринимательства, сферы СОНКО являются: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предпринимательства в городе Канске.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Создание благоприятных условий для включения СОНКО в процессы социально-экономического и общественно-политического развития города Канска.</w:t>
      </w:r>
    </w:p>
    <w:p>
      <w:pPr>
        <w:pStyle w:val="ConsPlusNormal"/>
        <w:tabs>
          <w:tab w:val="clear" w:pos="709"/>
          <w:tab w:val="left" w:pos="1276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инвестиционной деятельности на территории города Канска.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Оказание финансовой поддержки субъектам малого и среднего предпринимательства, формирование и популяризация положительного имиджа субъектов малого и среднего предпринимательства.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условий для обеспечения широкого участия социально ориентированных общественных организаций в решении социально значимых проблем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инвестиционной деятельности, малого и среднего предпринимательства» предусматривает реализацию три подпрограммы: 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1 .</w:t>
      </w:r>
      <w:r>
        <w:rPr>
          <w:rFonts w:cs="Times New Roman" w:ascii="Times New Roman" w:hAnsi="Times New Roman"/>
          <w:sz w:val="28"/>
          <w:szCs w:val="28"/>
        </w:rPr>
        <w:t xml:space="preserve"> «Развитие инвестиционной деятельности на территории города Канска».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hyperlink r:id="rId4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«Развитие субъектов малого и среднего предпринимательства в городе Канске».</w:t>
      </w:r>
    </w:p>
    <w:p>
      <w:pPr>
        <w:pStyle w:val="Normal"/>
        <w:tabs>
          <w:tab w:val="clear" w:pos="709"/>
          <w:tab w:val="left" w:pos="993" w:leader="none"/>
          <w:tab w:val="left" w:pos="1134" w:leader="none"/>
          <w:tab w:val="left" w:pos="1418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«</w:t>
      </w:r>
      <w:hyperlink r:id="rId5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Поддержка</w:t>
        </w:r>
      </w:hyperlink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социально 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       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Ответственным исполнителем и главным распорядителем является администрация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 реализацию программных мероприятий в 2020 году выделено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1 282 913,41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>. В 2021 и 2022 годах с учетом потребности на реализацию отдельных мероприятий предусмотрено выделение соответственно по 399 500,00 рублей.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городского </w:t>
      </w:r>
      <w:r>
        <w:rPr>
          <w:rFonts w:cs="Times New Roman" w:ascii="Times New Roman" w:hAnsi="Times New Roman"/>
          <w:sz w:val="28"/>
          <w:szCs w:val="28"/>
        </w:rPr>
        <w:t>и краевого</w:t>
      </w:r>
      <w:r>
        <w:rPr>
          <w:rFonts w:cs="Times New Roman" w:ascii="Times New Roman" w:hAnsi="Times New Roman"/>
          <w:sz w:val="28"/>
          <w:szCs w:val="28"/>
        </w:rPr>
        <w:t xml:space="preserve"> бюджет</w:t>
      </w:r>
      <w:r>
        <w:rPr>
          <w:rFonts w:cs="Times New Roman" w:ascii="Times New Roman" w:hAnsi="Times New Roman"/>
          <w:sz w:val="28"/>
          <w:szCs w:val="28"/>
        </w:rPr>
        <w:t>ов</w:t>
      </w:r>
      <w:r>
        <w:rPr>
          <w:rFonts w:cs="Times New Roman" w:ascii="Times New Roman" w:hAnsi="Times New Roman"/>
          <w:sz w:val="28"/>
          <w:szCs w:val="28"/>
        </w:rPr>
        <w:t xml:space="preserve">. Общий объем финансирования программы на 2020-2022 годы составляет </w:t>
      </w:r>
      <w:r>
        <w:rPr>
          <w:rFonts w:cs="Times New Roman" w:ascii="Times New Roman" w:hAnsi="Times New Roman"/>
          <w:sz w:val="28"/>
          <w:szCs w:val="28"/>
        </w:rPr>
        <w:t>2 081 913,41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подпрограмму 1 «Развитие инвестиционной деятельности на территории города Канска» в сумме 0,00 рублей (2020-2022 годы по 0,00 рублей) по данной программе изменений нет;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6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«Развитие субъектов малого и среднего предпринимательства в городе Канске» в сумме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1 061 534</w:t>
      </w:r>
      <w:r>
        <w:rPr>
          <w:rFonts w:cs="Times New Roman" w:ascii="Times New Roman" w:hAnsi="Times New Roman"/>
          <w:sz w:val="28"/>
          <w:szCs w:val="28"/>
        </w:rPr>
        <w:t xml:space="preserve">,00 рубля (2020 –                  462 534,00 рубля, с 2021 по 2022 ежегодно по 299 500,00 рублей).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 данной программе изменений нет;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 3 «</w:t>
      </w:r>
      <w:hyperlink r:id="rId7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Поддержка</w:t>
        </w:r>
      </w:hyperlink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социально ориентированных некоммерческих организаций города Канска» в сумме </w:t>
      </w:r>
      <w:r>
        <w:rPr>
          <w:rFonts w:cs="Times New Roman" w:ascii="Times New Roman" w:hAnsi="Times New Roman"/>
          <w:sz w:val="28"/>
          <w:szCs w:val="28"/>
        </w:rPr>
        <w:t>1 020 379,41</w:t>
      </w:r>
      <w:r>
        <w:rPr>
          <w:rFonts w:cs="Times New Roman" w:ascii="Times New Roman" w:hAnsi="Times New Roman"/>
          <w:sz w:val="28"/>
          <w:szCs w:val="28"/>
        </w:rPr>
        <w:t xml:space="preserve"> рублей (2020 –                  </w:t>
      </w:r>
      <w:r>
        <w:rPr>
          <w:rFonts w:cs="Times New Roman" w:ascii="Times New Roman" w:hAnsi="Times New Roman"/>
          <w:sz w:val="28"/>
          <w:szCs w:val="28"/>
        </w:rPr>
        <w:t>820 379,41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с 2021 по 2022 ежегодно по </w:t>
      </w:r>
      <w:r>
        <w:rPr>
          <w:rFonts w:cs="Times New Roman" w:ascii="Times New Roman" w:hAnsi="Times New Roman"/>
          <w:sz w:val="28"/>
          <w:szCs w:val="28"/>
        </w:rPr>
        <w:t>100 0</w:t>
      </w:r>
      <w:r>
        <w:rPr>
          <w:rFonts w:cs="Times New Roman" w:ascii="Times New Roman" w:hAnsi="Times New Roman"/>
          <w:sz w:val="28"/>
          <w:szCs w:val="28"/>
        </w:rPr>
        <w:t xml:space="preserve">00,00 рублей). По данной программе увеличен объем финансирования, в сумме </w:t>
      </w:r>
      <w:r>
        <w:rPr>
          <w:rFonts w:cs="Times New Roman" w:ascii="Times New Roman" w:hAnsi="Times New Roman"/>
          <w:sz w:val="28"/>
          <w:szCs w:val="28"/>
        </w:rPr>
        <w:t>720 379,41</w:t>
      </w:r>
      <w:r>
        <w:rPr>
          <w:rFonts w:cs="Times New Roman" w:ascii="Times New Roman" w:hAnsi="Times New Roman"/>
          <w:sz w:val="28"/>
          <w:szCs w:val="28"/>
        </w:rPr>
        <w:t xml:space="preserve"> рублей                       за счет средств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краевого</w:t>
      </w:r>
      <w:r>
        <w:rPr>
          <w:rFonts w:cs="Times New Roman" w:ascii="Times New Roman" w:hAnsi="Times New Roman"/>
          <w:sz w:val="28"/>
          <w:szCs w:val="28"/>
        </w:rPr>
        <w:t xml:space="preserve"> бюджета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 двум мероприятиям на 2020 год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500 000,00 рублей на мероприятие </w:t>
      </w:r>
      <w:r>
        <w:rPr>
          <w:rFonts w:ascii="Times New Roman" w:hAnsi="Times New Roman"/>
          <w:sz w:val="28"/>
          <w:szCs w:val="28"/>
        </w:rPr>
        <w:t>«Финансирование создания и обеспечение деятельности муниципальных ресурсных центров поддержки общественных инициатив», в связи с результатами краевого конкурсного отбора по предоставлению субсидий на конкурсной основе бюджетам муниципальных районов и городских округов края на обеспечение деятельности муниципальных ресурсных центров поддержки общественных инициатив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 «государственной программы Красноярского края «Содействие развитию гражданского общества» на период 2019-2021 годы, утвержденными постановлением Правительства Красноярского края «Об утверждении распределения субсидий бюджетам муниципальных районов и городских округов Красноярского края на финансирование создания и обеспечение деятельности муниципальных ресурсных центров поддержки общественных инициатив в 2019-2021 годах» от 30.04.2019 № 200-п;</w:t>
      </w:r>
    </w:p>
    <w:p>
      <w:pPr>
        <w:pStyle w:val="Normal"/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 xml:space="preserve">220 379,41 рублей на мероприятие </w:t>
      </w:r>
      <w:r>
        <w:rPr>
          <w:rFonts w:cs="Times New Roman" w:ascii="Times New Roman" w:hAnsi="Times New Roman"/>
          <w:sz w:val="28"/>
          <w:szCs w:val="28"/>
        </w:rPr>
        <w:t>«Реализация муниципальных программ поддержки социально ориентированных некоммерческих организаций на конкурсной основе», в связи с объявленными результатами краевого конкурсного отбора, утвержденными постановлением Правительства Красноярского края «Об утверждении распределения субсидий бюджетам муниципальных районов и городских округов Красноярского края на реализацию муниципальных программ (подпрограмм) поддержки социально ориентированных некоммерческих организаций в 2020 году» от 27.04.2020 № 278-п.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Муниципальная программа предполагает реализацию мероприятий приоритетного проекта «Развитие инвестиционной деятельности, малого              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                  и среднего предпринимательства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г. Канска  рекомендует: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программы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8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08658347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5z0">
    <w:name w:val="WW8Num5z0"/>
    <w:qFormat/>
    <w:rPr>
      <w:rFonts w:ascii="Symbol" w:hAnsi="Symbol" w:cs="Symbol"/>
      <w:sz w:val="28"/>
      <w:szCs w:val="2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yperlink" Target="consultantplus://offline/ref=E4A113916F6EDFC7406AE9D156D95AE4EE94ABC09785E10F64882A16AD7C75A" TargetMode="External"/><Relationship Id="rId4" Type="http://schemas.openxmlformats.org/officeDocument/2006/relationships/hyperlink" Target="2" TargetMode="External"/><Relationship Id="rId5" Type="http://schemas.openxmlformats.org/officeDocument/2006/relationships/hyperlink" Target="2" TargetMode="External"/><Relationship Id="rId6" Type="http://schemas.openxmlformats.org/officeDocument/2006/relationships/hyperlink" Target="2" TargetMode="External"/><Relationship Id="rId7" Type="http://schemas.openxmlformats.org/officeDocument/2006/relationships/hyperlink" Target="2" TargetMode="External"/><Relationship Id="rId8" Type="http://schemas.openxmlformats.org/officeDocument/2006/relationships/header" Target="head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Application>LibreOffice/6.3.3.2$Windows_x86 LibreOffice_project/a64200df03143b798afd1ec74a12ab50359878ed</Application>
  <Pages>5</Pages>
  <Words>1139</Words>
  <Characters>8495</Characters>
  <CharactersWithSpaces>9857</CharactersWithSpaces>
  <Paragraphs>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2020-05-27T14:01:08Z</cp:lastPrinted>
  <dcterms:modified xsi:type="dcterms:W3CDTF">2020-05-27T14:01:34Z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