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4D" w:rsidRDefault="00694A4D">
      <w:pPr>
        <w:pStyle w:val="ConsPlusTitle"/>
        <w:jc w:val="center"/>
      </w:pPr>
      <w:bookmarkStart w:id="0" w:name="P43"/>
      <w:bookmarkEnd w:id="0"/>
      <w:r>
        <w:t>ПОЛОЖЕНИЕ</w:t>
      </w:r>
    </w:p>
    <w:p w:rsidR="00694A4D" w:rsidRDefault="00694A4D">
      <w:pPr>
        <w:pStyle w:val="ConsPlusTitle"/>
        <w:jc w:val="center"/>
      </w:pPr>
      <w:r>
        <w:t>Об УПРАВЛЕНИИ СТРОИТЕЛЬСТВА И ЖИЛИЩНО-КОММУНАЛЬНОГО</w:t>
      </w:r>
    </w:p>
    <w:p w:rsidR="00694A4D" w:rsidRDefault="00694A4D">
      <w:pPr>
        <w:pStyle w:val="ConsPlusTitle"/>
        <w:jc w:val="center"/>
      </w:pPr>
      <w:r>
        <w:t>ХОЗЯЙСТВА АДМИНИСТРАЦИИ ГОРОДА КАНСКА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jc w:val="center"/>
        <w:outlineLvl w:val="1"/>
      </w:pPr>
      <w:r>
        <w:t>1. ОБЩИЕ ПОЛОЖЕНИЯ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ind w:firstLine="540"/>
        <w:jc w:val="both"/>
      </w:pPr>
      <w:r>
        <w:t xml:space="preserve">1.1. </w:t>
      </w:r>
      <w:proofErr w:type="gramStart"/>
      <w:r>
        <w:t>"Управление строительства и жилищно-коммунального хозяйства администрации города Канска" (далее - Управление) является функциональным подразделением администрации города Канска, созданным с целью устойчивого функционирования капитального строительства и жилищно-коммунального хозяйства города, осуществляющим функции в соответствии с полномочиями, закрепленными настоящим Положением.</w:t>
      </w:r>
      <w:proofErr w:type="gramEnd"/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города Канска и иными нормативными актами органов государственной власти Российской Федерации и Красноярского края, решениями </w:t>
      </w:r>
      <w:proofErr w:type="spellStart"/>
      <w:r>
        <w:t>Канского</w:t>
      </w:r>
      <w:proofErr w:type="spellEnd"/>
      <w:r>
        <w:t xml:space="preserve"> городского Совета депутатов, постановлениями и распоряжениями администрации города Канска, а также настоящим Положением.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1.3. Учредителем Управления является администрация города Канска Красноярского края. Положение Управления утверждается </w:t>
      </w:r>
      <w:proofErr w:type="spellStart"/>
      <w:r>
        <w:t>Канским</w:t>
      </w:r>
      <w:proofErr w:type="spellEnd"/>
      <w:r>
        <w:t xml:space="preserve"> городским Советом депутатов.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1.4. Управление в своей деятельности взаимодействует с другими органами и функциональными подразделениями администрации города и края, муниципальными предприятиями и учреждениями, а также с предприятиями всех форм собственности.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1.5. Управление является юридическим лицом и главным распорядителем бюджетных средств, выделяемых на проектно-изыскательские работы, капитальное строительство, реконструкцию и капитальный ремонт объектов жилищно-коммунального хозяйства, природоохранных объектов, объектов образования, объектов культуры, объектов здравоохранения и спорта, объектов национальной экономики и других объектов в границах города Канска. </w:t>
      </w:r>
      <w:proofErr w:type="gramStart"/>
      <w:r>
        <w:t>Может от своего имени приобретать права и нести обязанности, выступать истцом и ответчиком в судах общей юрисдикции, арбитражных и третейских судах, иметь обособленное имущество на праве оперативного управления, печать и бланки со своим наименованием, иные печати, штампы, лицевые счета в органах казначейства, иные счета в соответствии с действующим законодательством, ведет самостоятельный баланс.</w:t>
      </w:r>
      <w:proofErr w:type="gramEnd"/>
    </w:p>
    <w:p w:rsidR="00694A4D" w:rsidRDefault="00694A4D">
      <w:pPr>
        <w:pStyle w:val="ConsPlusNormal"/>
        <w:spacing w:before="220"/>
        <w:ind w:firstLine="540"/>
        <w:jc w:val="both"/>
      </w:pPr>
      <w:r>
        <w:t>В порядке и в случаях, установленных действующим законодательством, выступает от имени муниципального образования город Канск в качестве представителя ответчика по искам к муниципальному образованию о возмещении вреда, причиненного в результате незаконных действий (бездействия) Управления или его должностных лиц.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1.6. Финансирование деятельности Управления осуществляется за счет бюджетных средств.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1.7. Управление подчиняется в своей деятельности первому заместителю Главы города Канска по вопросам жизнеобеспечения и несет ответственность за выполнение возложенных на него задач.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1.8. Управление может иметь учреждения в ведомственном подчинении.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1.9. Местонахождение Управления: 663600, Красноярский край, </w:t>
      </w:r>
      <w:proofErr w:type="gramStart"/>
      <w:r>
        <w:t>г</w:t>
      </w:r>
      <w:proofErr w:type="gramEnd"/>
      <w:r>
        <w:t>. Канск, ул. Ленина, д. 4/1.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1.10. Полное наименование: Управление строительства и жилищно-коммунального хозяйства администрации города Канска, сокращенное наименование: УС и ЖКХ администрации </w:t>
      </w:r>
      <w:proofErr w:type="gramStart"/>
      <w:r>
        <w:t>г</w:t>
      </w:r>
      <w:proofErr w:type="gramEnd"/>
      <w:r>
        <w:t>. Канска.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jc w:val="center"/>
        <w:outlineLvl w:val="1"/>
      </w:pPr>
      <w:r>
        <w:lastRenderedPageBreak/>
        <w:t>2. ОСНОВНЫЕ ЦЕЛИ И ЗАДАЧИ УПРАВЛЕНИЯ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ind w:firstLine="540"/>
        <w:jc w:val="both"/>
      </w:pPr>
      <w:r>
        <w:t>2.1. Участие в разработке городских программ проектно-изыскательских работ, капитального строительства, реконструкции и капитального ремонта объектов жилищно-коммунального хозяйства, природоохранных объектов, объектов образования, объектов культуры, объектов здравоохранения и спорта, объектов национальной экономики и других объектов в границах города Канска и согласование их в установленном порядке.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2.2. Участие в разработке городских целевых программ в сфере жилищно-коммунального хозяйства города, городских перевозок, обеспечение устойчивого функционирования жилищно-коммунального хозяйства.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2.3. Разработка предложений в перспективные планы и программы экономического и социального развития города и организация их исполнения.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2.4. Исполнение функций заказчика-застройщика по проектированию, строительству, реконструкции, капитальному ремонту зданий и сооружений.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2.5. Организация приемки в эксплуатацию законченных строительством объектов.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2.6. Обеспечение наиболее эффективного использования капитальных вложений, концентрация средств на пусковых объектах, сокращение объема незавершенного строительства.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2.7. Определение потребности в финансовых средствах на капитальное строительство, реконструкцию и капитальный ремонт, внесение предложений о включении этих сре</w:t>
      </w:r>
      <w:proofErr w:type="gramStart"/>
      <w:r>
        <w:t>дств в б</w:t>
      </w:r>
      <w:proofErr w:type="gramEnd"/>
      <w:r>
        <w:t>юджет города, осуществление контроля за их эффективным использованием.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2.8. Определение потребности в финансовых средствах жилищно-коммунального хозяйства города, внесение предложений о включении этих сре</w:t>
      </w:r>
      <w:proofErr w:type="gramStart"/>
      <w:r>
        <w:t>дств в б</w:t>
      </w:r>
      <w:proofErr w:type="gramEnd"/>
      <w:r>
        <w:t>юджет города, осуществление контроля за эффективным использованием средств через подведомственное учреждение.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2.9. Обеспечение реализации населением, проживающим в муниципальном жилищном фонде, прав на получение качественных, надежных и экологически безопасных жилищных и коммунальных услуг через подведомственное учреждение.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2.10. Формирование муниципального заказа на капитальное строительство, реконструкцию и капитальный ремонт объектов, </w:t>
      </w:r>
      <w:proofErr w:type="gramStart"/>
      <w:r>
        <w:t>контроль за</w:t>
      </w:r>
      <w:proofErr w:type="gramEnd"/>
      <w:r>
        <w:t xml:space="preserve"> его выполнением и использованием бюджетных средств, выделенных на эти цели.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2.11. Формирование муниципального заказа на оказание транспортных услуг по перевозке пассажиров городским видом транспорта, </w:t>
      </w:r>
      <w:proofErr w:type="gramStart"/>
      <w:r>
        <w:t>контроль за</w:t>
      </w:r>
      <w:proofErr w:type="gramEnd"/>
      <w:r>
        <w:t xml:space="preserve"> его выполнением и использованием бюджетных средств, выделенных на эти цели через подведомственное учреждение.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2.12. Формирование муниципального заказа на оказание работ и услуг в отрасли ЖКХ через подведомственное учреждение.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2.13. Организация и проведение работ по реформированию жилищно-коммунального хозяйства города Канска через подведомственное учреждение.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2.14. Осуществление проведения муниципального контроля над обеспечением сохранности автомобильных дорог местного значения на территории города Канска в соответствии с действующим законодательством, правовыми актами органов местного самоуправления и настоящим Положением.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2.15. Осуществление проведения муниципального жилищного контроля на территории города Канска в соответствии с действующим законодательством, правовыми актами органов </w:t>
      </w:r>
      <w:r>
        <w:lastRenderedPageBreak/>
        <w:t>местного самоуправления и настоящим Положением.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jc w:val="center"/>
        <w:outlineLvl w:val="1"/>
      </w:pPr>
      <w:r>
        <w:t>3. ОСНОВНЫЕ ФУНКЦИИ УПРАВЛЕНИЯ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ind w:firstLine="540"/>
        <w:jc w:val="both"/>
      </w:pPr>
      <w:r>
        <w:t>3.1. Обеспечивает целевое и рациональное использование финансовых сре</w:t>
      </w:r>
      <w:proofErr w:type="gramStart"/>
      <w:r>
        <w:t>дств дл</w:t>
      </w:r>
      <w:proofErr w:type="gramEnd"/>
      <w:r>
        <w:t>я осуществления строительства, реконструкции, капитального ремонта объектов и выполнения мероприятий в области жилищно-коммунального хозяйства в границах города Канска.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Управление выступает в роли заказчика и формирует муниципальные заказы по реализации городских, краевых и федеральных программ, проектно-изыскательских работ, капитального строительства, реконструкции и капитального ремонта объектов жилищно-коммунального хозяйства, природоохранных объектов, объектов образования, объектов культуры, объектов здравоохранения и спорта, объектов национальной экономики, элементов благоустройства и автомобильных дорог и других объектов в границах города Канска.</w:t>
      </w:r>
      <w:proofErr w:type="gramEnd"/>
    </w:p>
    <w:p w:rsidR="00694A4D" w:rsidRDefault="00694A4D">
      <w:pPr>
        <w:pStyle w:val="ConsPlusNormal"/>
        <w:spacing w:before="220"/>
        <w:ind w:firstLine="540"/>
        <w:jc w:val="both"/>
      </w:pPr>
      <w:r>
        <w:t>3.3. Через подведомственное учреждение формирует предложения по совершенствованию системы оплаты жилищно-коммунальных услуг населением города.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3.4. Готовит предложения по определению лимитов финансирования строительства, реконструкции и капитального ремонта объектов. Вносит предложения по включению этих сре</w:t>
      </w:r>
      <w:proofErr w:type="gramStart"/>
      <w:r>
        <w:t>дств в б</w:t>
      </w:r>
      <w:proofErr w:type="gramEnd"/>
      <w:r>
        <w:t>юджет города и осуществляет контроль за правильностью и эффективностью их использования.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3.5. Определяет потребность в денежных средствах на финансирование основных отраслей жилищно-коммунального хозяйства, вносит предложения по включению этих сре</w:t>
      </w:r>
      <w:proofErr w:type="gramStart"/>
      <w:r>
        <w:t>дств в б</w:t>
      </w:r>
      <w:proofErr w:type="gramEnd"/>
      <w:r>
        <w:t>юджет города, распределяет и осуществляет контроль за правильностью и эффективностью их использования через подведомственное учреждение.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3.6. Определяет перспективы развития и совершенствования дорог городского значения, мостов, площадки временного складирования твердых коммунальных отходов, благоустройства города.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3.7. Осуществляет работу с населением по вопросам жилищно-коммунального хозяйства, ведет прием граждан по личным вопросам, рассматривает письма и заявления граждан, предприятий и учреждений, принимает по ним соответствующие меры в пределах компетенции.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3.8. Обеспечивает взаимодействие администрации города с </w:t>
      </w:r>
      <w:proofErr w:type="spellStart"/>
      <w:r>
        <w:t>Канским</w:t>
      </w:r>
      <w:proofErr w:type="spellEnd"/>
      <w:r>
        <w:t xml:space="preserve"> городским Советом депутатов, Правительством Красноярского края и Законодательным Собранием Красноярского края, с иными муниципальными образованиями по вопросам строительства и жилищно-коммунального хозяйства.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3.9. Занимается подготовкой проектов документов, организует и контролирует исполнение нормативных документов, постановлений и распоряжений администрации города, решений </w:t>
      </w:r>
      <w:proofErr w:type="spellStart"/>
      <w:r>
        <w:t>Канского</w:t>
      </w:r>
      <w:proofErr w:type="spellEnd"/>
      <w:r>
        <w:t xml:space="preserve"> городского Совета депутатов по вопросам капитального строительства, реконструкции, капитального ремонта, жилищно-коммунального хозяйства.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Проводит выбор строительной площадки и получает согласование на ее использование для строительства, получает согласования и технические условия на подключение объекта строительства к действующим сетям, выполняет подготовительные работы, получает в соответствующих органах необходимые согласования, разрешения и технические условия для проведения изысканий, проектирования и строительства, обеспечивает сбор, полноту, качество и выдачу исходных данных проектным организациям, организует своевременное получение проектно-сметной документации, ее изучение</w:t>
      </w:r>
      <w:proofErr w:type="gramEnd"/>
      <w:r>
        <w:t xml:space="preserve">, </w:t>
      </w:r>
      <w:proofErr w:type="gramStart"/>
      <w:r>
        <w:t xml:space="preserve">согласование и передачу подрядчику для производства работ, организует своевременную подготовку строительных площадок и передачу их подрядным строительно-монтажным организациям, обеспечивает своевременное оформление </w:t>
      </w:r>
      <w:r>
        <w:lastRenderedPageBreak/>
        <w:t>документов на снос строений, перенос подземных и надземных коммуникаций, вырубку зеленых насаждений, очистку территории от объектов, мешающих строительству, определяет объемы и места вывоза и завоза грунта и плодородного слоя почвы, подготавливает совместно с проектными организациями задания на разработку проектно-сметной</w:t>
      </w:r>
      <w:proofErr w:type="gramEnd"/>
      <w:r>
        <w:t xml:space="preserve"> </w:t>
      </w:r>
      <w:proofErr w:type="gramStart"/>
      <w:r>
        <w:t>документации, отправляет экспертизу на проверку подтверждения достоверности проектно-сметной стоимости, согласовывает геодезическую разбивочную основу для строительства, разбивку осей и трасс зданий, организует экспертизу разработанной проектно-сметной документации, ее утверждение в установленном порядке и хранение, сообщает подрядчику установленные места складирования и вывоза грунта, мусора, материалов от разборки, карьеров для завоза недостающего грунта, точки подключения и передает разрешения на подключение к действующим сетям энергоснабжения</w:t>
      </w:r>
      <w:proofErr w:type="gramEnd"/>
      <w:r>
        <w:t>, водоснабжения, канализации и др.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3.11. Разрабатывает и согласовывает с проектными организациями календарные графики изготовления, выдачи проектно-сметной документации и ведет ее учет в установленном порядке.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3.12. Рассматривает и согласовывает с проектными организациями замечания и претензии строительно-монтажных организаций по технической документации на отдельные объекты строительства.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3.13. Организует мероприятия по признанию многоквартирных домов аварийными и подлежащими сносу, жилых помещений непригодными для проживания. Формирует данные для переселения граждан.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3.14. Организует </w:t>
      </w:r>
      <w:proofErr w:type="gramStart"/>
      <w:r>
        <w:t>контроль за</w:t>
      </w:r>
      <w:proofErr w:type="gramEnd"/>
      <w:r>
        <w:t xml:space="preserve"> деформациями зданий и сооружений в зоне влияния строительства.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3.15. Осуществляет </w:t>
      </w:r>
      <w:proofErr w:type="gramStart"/>
      <w:r>
        <w:t>контроль за</w:t>
      </w:r>
      <w:proofErr w:type="gramEnd"/>
      <w:r>
        <w:t xml:space="preserve"> строительством, реконструкцией, капитальным ремонтом, монтажом оборудования и соблюдением всех правил ведения работ согласно техническим условиям на строительстве.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Заключает договоры на ведение строительного контроля с организациями, имеющими соответствующие свидетельства о допуске </w:t>
      </w:r>
      <w:proofErr w:type="spellStart"/>
      <w:r>
        <w:t>саморегулируемой</w:t>
      </w:r>
      <w:proofErr w:type="spellEnd"/>
      <w:r>
        <w:t xml:space="preserve"> организации.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3.16. Передает подрядчику документы об отводе земельного участка, необходимые согласования и разрешения.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3.17. Принимает от подрядчика законченные работы, производит освидетельствование скрытых работ и промежуточную приемку ответственных конструкций.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3.18. В необходимых случаях организует внесение изменений в проектно-сметную документацию, ее </w:t>
      </w:r>
      <w:proofErr w:type="spellStart"/>
      <w:r>
        <w:t>переутверждение</w:t>
      </w:r>
      <w:proofErr w:type="spellEnd"/>
      <w:r>
        <w:t xml:space="preserve"> и изменяет сроки завершения отдельных видов работ или этапов строительства.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3.19. При обнаружении отступления от проекта, использования материала и выполненных работ, качество которых не отвечает ТУ, ГОСТ и </w:t>
      </w:r>
      <w:proofErr w:type="spellStart"/>
      <w:r>
        <w:t>СНиП</w:t>
      </w:r>
      <w:proofErr w:type="spellEnd"/>
      <w:r>
        <w:t>, дает предписание о приостановке работ и исправлении обнаруженных дефектов и предъявляет виновной стороне предусмотренные контрактом санкции и извещает органы государственного строительного надзора о выявленных случаях аварийного состояния на объекте строительства.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3.20. Осуществляет контроль за исполнением подрядчиком предписаний государственных надзорных органов и авторского надзора, требований </w:t>
      </w:r>
      <w:proofErr w:type="spellStart"/>
      <w:proofErr w:type="gramStart"/>
      <w:r>
        <w:t>шеф-монтажных</w:t>
      </w:r>
      <w:proofErr w:type="spellEnd"/>
      <w:proofErr w:type="gramEnd"/>
      <w:r>
        <w:t xml:space="preserve"> организаций в части безопасных методов ведения строительства, качества работ и используемых материалов и строительных конструкций.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3.21. Осуществляет </w:t>
      </w:r>
      <w:proofErr w:type="gramStart"/>
      <w:r>
        <w:t>контроль за</w:t>
      </w:r>
      <w:proofErr w:type="gramEnd"/>
      <w:r>
        <w:t xml:space="preserve"> вводом в эксплуатацию законченного строительством объекта по муниципальным заказам.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lastRenderedPageBreak/>
        <w:t>3.22. Организует с момента ввода объекта в эксплуатацию передачу балансодержателю необходимой документации.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3.23. Осуществляет учет незавершенного капитального строительства строящихся объектов по муниципальным заказам.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3.24. Организует своевременное принятие мер по устранению подрядными организациями дефектов, выявленных в гарантийный период эксплуатации объектов.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3.25. Ведет бухгалтерский, оперативный и статистический учет, воинский учет и бронирование, кадровый учет, составляет и представляет отчетность в установленном порядке.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3.26. Представляет установленную законодательством государственную статистическую отчетность в соответствующие органы.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3.27. Дает разъяснения государственным контролирующим органам в рамках компетенции.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3.28. Представляет в соответствующие государственные органы материалы по итогам хозяйственной деятельности, другие отчетные данные и необходимую информацию о результатах производственной и финансовой деятельности за отчетный период и выплачивает в установленные сроки налоги и платежи по месту регистрации Управления.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3.29. Осуществляет оперативный учет и анализ выполнения планов и экономических результатов деятельности Управления.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3.30. Осуществляет постоянный контроль за использованием бюджетных сре</w:t>
      </w:r>
      <w:proofErr w:type="gramStart"/>
      <w:r>
        <w:t>дств в с</w:t>
      </w:r>
      <w:proofErr w:type="gramEnd"/>
      <w:r>
        <w:t>оответствии с объемами выполненных работ по договорам, муниципальным контрактам.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3.31. Соблюдает все требования законодательства Российской Федерации и других актов, регулирующих деятельность Управления.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3.32. Через подведомственное учреждение организует и проводит конкурс по отбору управляющей организации для управления многоквартирным домом.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3.33. Через подведомственное учреждение осуществляет организацию похоронного дела.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3.34. Осуществляет муниципальный жилищный и дорожный контроль.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3.35. Осуществляет учет и распределение муниципального жилого фонда. Осуществляет деятельность по формированию учетных дел граждан, признанных нуждающимися в улучшении жилищных условий.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3.36. </w:t>
      </w:r>
      <w:proofErr w:type="gramStart"/>
      <w:r>
        <w:t>Выступает техническим заказчиком, определяет предметы конкурса (лоты), подготавливает необходимые документы для публикации извещений об открытых конкурсах по видам деятельности Управления и организует муниципальный заказ в сфере капитального ремонта жилищного фонда города, проводимый в электронном виде на специализированных электронных площадках, заключает контракты на работы и услуги по результатам конкурсов, осуществляет контроль за проведением капитального ремонта и приемку выполненных работ.</w:t>
      </w:r>
      <w:proofErr w:type="gramEnd"/>
    </w:p>
    <w:p w:rsidR="00694A4D" w:rsidRDefault="00694A4D">
      <w:pPr>
        <w:pStyle w:val="ConsPlusNormal"/>
        <w:spacing w:before="220"/>
        <w:ind w:firstLine="540"/>
        <w:jc w:val="both"/>
      </w:pPr>
      <w:r>
        <w:t>3.37. Через подведомственное учреждение осуществляет деятельность по предоставлению разрешений (ордеров) на проведение земляных работ.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3.38. Организует работу по постановке вновь введенных в эксплуатацию муниципальных объектов на кадастровый учет.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3.39. При ограничении движения транспортных средств через подведомственное учреждение согласовывает схему временного движения транспортных средств и информирует об </w:t>
      </w:r>
      <w:r>
        <w:lastRenderedPageBreak/>
        <w:t>этом.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3.40. Организует через подведомственное учреждение работу по подготовке муниципального жилищного фонда, муниципальных объектов энергетики, объектов водоснабжения и отведения сточных вод к работе в зимних условиях.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3.41. </w:t>
      </w:r>
      <w:proofErr w:type="gramStart"/>
      <w:r>
        <w:t>Формирует через подведомственное учреждение муниципальные заказы на выполнение работ и оказание услуг жилищно-коммунального назначения на территории города Канска по капитальному ремонту жилищного фонда, содержанию элементов городского благоустройства, благоустройства и содержания кладбищ, озеленения, санитарной очистки территории города, по отлову и содержанию безнадзорных животных, по ремонту и содержанию уличного освещения, монтажу и текущему содержанию технических средств организации дорожного движения, организации транспортного обслуживания</w:t>
      </w:r>
      <w:proofErr w:type="gramEnd"/>
      <w:r>
        <w:t xml:space="preserve"> населения. Контролирует их выполнение и использование бюджетных средств, выделенных на выполнение муниципальных заказов через подведомственное учреждение.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3.42. Через подведомственное учреждение содействует развитию конкурентной среды, демонополизации деятельности предприятий в сфере жилищно-коммунального хозяйства города, содействует созданию благоприятных условий и функционированию товариществ собственников жилья, обеспечивает создание условий для привлечения предприятий всех форм собственности к участию в предоставлении жилищно-коммунальных услуг.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3.43. Через подведомственное учреждение координирует деятельность организаций по управлению многоквартирными домами в части работ текущего содержания и ремонта общего имущества дома.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3.44. </w:t>
      </w:r>
      <w:proofErr w:type="gramStart"/>
      <w:r>
        <w:t>Через подведомственное учреждение организует транспортное обслуживание населения и создает условия для предоставления транспортных услуг населению в городе Канске, реализует отдельные меры по обеспечению ограничения платы граждан за коммунальные услуги в виде предоставления компенсации исполнителям коммунальных услуг, возмещение недополученных доходов получателя, связанных с целями возмещения затрат, возникающих в результате оказания услуг населению по использованию общедоступных отделений бань.</w:t>
      </w:r>
      <w:proofErr w:type="gramEnd"/>
    </w:p>
    <w:p w:rsidR="00694A4D" w:rsidRDefault="00694A4D">
      <w:pPr>
        <w:pStyle w:val="ConsPlusNormal"/>
        <w:spacing w:before="220"/>
        <w:ind w:firstLine="540"/>
        <w:jc w:val="both"/>
      </w:pPr>
      <w:r>
        <w:t>3.45. Через подведомственное учреждение организует проведение весового и габаритного контроля соблюдения владельцами допустимых весовых и габаритных параметров транспортных средств, осуществляющих перевозки тяжеловесных, крупногабаритных и (или) опасных грузов по автомобильным дорогам общего пользования местного значения города Канска.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3.46. Через подведомственное учреждение информирует пользователей автомобильных дорог о сроках ограничения или прекращения движения транспортных средств и о возможных маршрутных объездах.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3.47. Через подведомственное учреждение осуществляет расчет размера возмещаемого вреда, причиненного транспортными средствами, осуществляющими перевозки тяжеловесных и опасных грузов при движении по автомобильным дорогам общего пользования местного значения города Канска.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3.48. Осуществляет через подведомственное учреждение начисление, сбор, взыскание и перечисление платы за пользование жилым помещением (платы за наем) по договорам социального найма и договорам найма жилых помещений муниципального жилищного фонда.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jc w:val="center"/>
        <w:outlineLvl w:val="1"/>
      </w:pPr>
      <w:r>
        <w:t>4. ИМУЩЕСТВО УПРАВЛЕНИЯ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ind w:firstLine="540"/>
        <w:jc w:val="both"/>
      </w:pPr>
      <w:r>
        <w:t>4.1. Имущество Управления является муниципальной собственностью.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4.2. Муниципальное имущество передается Управлению для обеспечения деятельности и </w:t>
      </w:r>
      <w:r>
        <w:lastRenderedPageBreak/>
        <w:t>закрепляется за ним на праве оперативного управления.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4.3. Управление владеет, пользуется закрепленным за ним имуществом в соответствии со своими задачами и функциями, назначением имущества - в соответствии с действующим законодательством, правовыми актами органов местного самоуправления и настоящим Положением.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4.4. Имущество Управления формируется за счет средств, выделяемых из бюджета города на содержание Управления.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4.5. Управление отвечает по своим обязательствам находящимися в его распоряжении денежными средствами.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jc w:val="center"/>
        <w:outlineLvl w:val="1"/>
      </w:pPr>
      <w:r>
        <w:t>5. ОРГАНИЗАЦИЯ ДЕЯТЕЛЬНОСТИ УПРАВЛЕНИЯ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ind w:firstLine="540"/>
        <w:jc w:val="both"/>
      </w:pPr>
      <w:r>
        <w:t>5.1. Структура и штатное расписание Управления утверждается руководителем Управления по согласованию с администрацией города.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5.2. Управление возглавляет руководитель, назначаемый и освобождаемый от должности главой города Канска. В период отсутствия руководителя Управления его полномочия осуществляет заместитель руководителя Управления, а при отсутствии заместителя руководителя полномочия осуществляет начальник отдела.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5.3. Трудовые отношения работников Управления регулируются законодательством о труде.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5.4. Оплата труда осуществляется согласно штатному расписанию в соответствии с действующим законодательством Российской Федерации, Красноярского края, решениями </w:t>
      </w:r>
      <w:proofErr w:type="spellStart"/>
      <w:r>
        <w:t>Канского</w:t>
      </w:r>
      <w:proofErr w:type="spellEnd"/>
      <w:r>
        <w:t xml:space="preserve"> городского Совета депутатов и нормативными актами администрации города Канска.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5.5. Внесение изменений в настоящее Положение производится решением </w:t>
      </w:r>
      <w:proofErr w:type="spellStart"/>
      <w:r>
        <w:t>Канского</w:t>
      </w:r>
      <w:proofErr w:type="spellEnd"/>
      <w:r>
        <w:t xml:space="preserve"> городского Совета депутатов по представлению Главы города Канска.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5.6. Руководитель Управления несет всю полноту ответственности за деятельность Управления, представляет Управление без доверенности во всех организациях, судах, заключает государственные, муниципальные и иные контракты и договоры, совершает сделки.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5.7. Управление имеет подведомственное учреждение - Муниципальное казенное учреждение "Служба заказчика".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5.8. Руководитель Управления: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5.8.1. Открывает лицевые счета в органах казначейского исполнения бюджетов для финансирования расходов в соответствии с бюджетной росписью.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5.8.2. Издает приказы, обязательные для исполнения всеми работниками Управления и руководителем подведомственного учреждения.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5.8.3. Выдает доверенности на представительство Управления перед третьими лицами.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5.8.4. Заключает трудовые договоры с работниками Управления и руководителем подведомственного учреждения.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5.8.5. Издает приказы о назначении на должность работников Управления, о переводе и увольнении, принимает меры поощрения и назначает дисциплинарные взыскания, организует бухгалтерский учет и отчетность.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5.8.6. Утверждает должностные инструкции работников Управления и руководителя </w:t>
      </w:r>
      <w:r>
        <w:lastRenderedPageBreak/>
        <w:t>подведомственного учреждения.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5.8.7. Осуществляет методическое руководство и координацию деятельности подведомственного учреждения.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5.8.8. Распоряжается имуществом и средствами Управления в соответствии с действующим законодательством Российской Федерации и настоящим Положением.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5.9. Руководитель несет ответственность за сохранность, эффективное и целевое использование имущества Управления.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jc w:val="center"/>
        <w:outlineLvl w:val="1"/>
      </w:pPr>
      <w:r>
        <w:t>6. ПРАВА УПРАВЛЕНИЯ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ind w:firstLine="540"/>
        <w:jc w:val="both"/>
      </w:pPr>
      <w:r>
        <w:t>6.1. Представлять администрацию города Канска в других организациях и учреждениях по всем вопросам, относящимся к компетенции Управления.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6.2. Привлекать на договорных или иных условиях юридических и физических лиц в качестве консультантов-экспертов и исполнителей задач, выполнение которых возлагается на Управление.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6.3. Владеть и распоряжаться выделенными финансовыми и иными ресурсами, имуществом и материальными ценностями по целевому назначению.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6.4. Утверждать к производству работ рабочую документацию, сметы на дополнительные работы в пределах сметного лимита.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6.5. Выступать в качестве истца и ответчика при ведении дел в судах, арбитражных судах и надзорных органах.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6.6. Обращаться в соответствующие государственные органы для получения </w:t>
      </w:r>
      <w:proofErr w:type="gramStart"/>
      <w:r>
        <w:t>заключений</w:t>
      </w:r>
      <w:proofErr w:type="gramEnd"/>
      <w:r>
        <w:t xml:space="preserve"> о соответствии предъявленного к вводу в эксплуатацию объекта действующим нормам и правилам.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6.7. Обращаться в соответствующие полномочные органы за безвозмездным получением сведений из государственного кадастра недвижимости, Единого государственного реестра прав на недвижимость.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6.8. Принимать решение о соответствии предъявленным требованиям выполненных работ, конструкций и систем, объекта в целом.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6.9. Досрочно прекращать исполнение договорных обязательств с подрядчиком при неоднократном нарушении им своих договорных отношений.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6.10. Предусматривать резерв средств на затраты по осуществлению строительного контроля, на затраты для ведения авторского надзора и на непредвиденные работы и затраты.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6.11. По согласованию с инвестором принимать решение о приостановке или прекращении строительства и консервации объекта.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6.12. Запрашивать и получать в установленном порядке от функциональных подразделений администрации города, муниципальных и государственных учреждений, органов местного самоуправления, а также предприятий, организаций и должностных лиц необходимую информацию по вопросам, связанным с выполнением функций Управления.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6.13. Участвовать и представлять интересы Управления в рассмотрении вопросов его деятельности в органах представительной и исполнительной власти Красноярского края, органах местного самоуправления.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 xml:space="preserve">6.14. Созывать в установленном порядке совещания по вопросам, входящим в компетенцию </w:t>
      </w:r>
      <w:r>
        <w:lastRenderedPageBreak/>
        <w:t>Управления, с привлечением руководителей и специалистов других учреждений, предприятий и организаций.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6.15. Формировать муниципальные заказы по направлениям деятельности Управления, исходя из существующего состояния объектов и объемов финансовых средств, предусмотренных бюджетом города.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6.16. Готовить рекомендации и заключения по вопросам направления средств на программы обеспечения устойчивого функционирования и развития жилищно-коммунального хозяйства города.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6.17. Разрабатывать и вносить на утверждение Главы города Канска проекты постановлений и распоряжений по вопросам, относящимся к компетенции Управления.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6.18. Пользоваться в установленном порядке базами данных администрации города и ее функциональных подразделений.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6.19. Выступать в интересах органов местного самоуправления по вопросам, отнесенным к компетенции Управления, в качестве истца и ответчика в суде и арбитражном суде.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6.20. Информировать и представлять в администрацию города Канска материалы на виновных в срыве исполнения задач, возлагаемых на Управление.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6.21. Пользоваться другими правами в соответствии с законодательством Российской Федерации в рамках своей компетенции.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jc w:val="center"/>
        <w:outlineLvl w:val="1"/>
      </w:pPr>
      <w:r>
        <w:t>7. ПРЕКРАЩЕНИЕ ДЕЯТЕЛЬНОСТИ УПРАВЛЕНИЯ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ind w:firstLine="540"/>
        <w:jc w:val="both"/>
      </w:pPr>
      <w:r>
        <w:t>7.1. Прекращение деятельности Управления осуществляется путем ликвидации или реорганизации в соответствии с требованиями действующего законодательства.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7.2. Реорганизация или ликвидация Управления осуществляется на основании постановления администрации города Канска.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7.3. В случае ликвидации имущество Управления подлежит передаче в муниципальную казну.</w:t>
      </w:r>
    </w:p>
    <w:p w:rsidR="00694A4D" w:rsidRDefault="00694A4D">
      <w:pPr>
        <w:pStyle w:val="ConsPlusNormal"/>
        <w:spacing w:before="220"/>
        <w:ind w:firstLine="540"/>
        <w:jc w:val="both"/>
      </w:pPr>
      <w:r>
        <w:t>7.4. Управление считается ликвидированным после внесения записи об этом в государственный реестр юридических лиц.</w:t>
      </w: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jc w:val="both"/>
      </w:pPr>
    </w:p>
    <w:p w:rsidR="00694A4D" w:rsidRDefault="00694A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9C0" w:rsidRDefault="002909C0"/>
    <w:sectPr w:rsidR="002909C0" w:rsidSect="0048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4D"/>
    <w:rsid w:val="002909C0"/>
    <w:rsid w:val="0069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8101C9579782ECD1EEE69CC36B19EBDDE4C17E934B717A477FA0C2F884C985DP6aDI" TargetMode="External"/><Relationship Id="rId5" Type="http://schemas.openxmlformats.org/officeDocument/2006/relationships/hyperlink" Target="consultantplus://offline/ref=F728101C9579782ECD1EF064DA5AEE91BDD5131DEB37BC44FD2AFC5B70PDa8I" TargetMode="External"/><Relationship Id="rId4" Type="http://schemas.openxmlformats.org/officeDocument/2006/relationships/hyperlink" Target="consultantplus://offline/ref=F728101C9579782ECD1EF064DA5AEE91BCDD151FE062EB46AC7FF2P5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3851</Words>
  <Characters>21953</Characters>
  <Application>Microsoft Office Word</Application>
  <DocSecurity>0</DocSecurity>
  <Lines>182</Lines>
  <Paragraphs>51</Paragraphs>
  <ScaleCrop>false</ScaleCrop>
  <Company>Microsoft</Company>
  <LinksUpToDate>false</LinksUpToDate>
  <CharactersWithSpaces>25753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2018-07-31T08:26:00Z</dcterms:created>
  <dcterms:modified xsi:type="dcterms:W3CDTF">2018-07-31T08:28:00Z</dcterms:modified>
</cp:coreProperties>
</file>