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9" w:rsidRDefault="000C30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30B9" w:rsidRDefault="000C30B9">
      <w:pPr>
        <w:pStyle w:val="ConsPlusNormal"/>
        <w:jc w:val="both"/>
        <w:outlineLvl w:val="0"/>
      </w:pPr>
    </w:p>
    <w:p w:rsidR="000C30B9" w:rsidRDefault="000C30B9">
      <w:pPr>
        <w:pStyle w:val="ConsPlusTitle"/>
        <w:jc w:val="center"/>
        <w:outlineLvl w:val="0"/>
      </w:pPr>
      <w:r>
        <w:t>АДМИНИСТРАЦИЯ ГОРОДА КАНСКА</w:t>
      </w:r>
    </w:p>
    <w:p w:rsidR="000C30B9" w:rsidRDefault="000C30B9">
      <w:pPr>
        <w:pStyle w:val="ConsPlusTitle"/>
        <w:jc w:val="center"/>
      </w:pPr>
      <w:r>
        <w:t>КРАСНОЯРСКОГО КРАЯ</w:t>
      </w:r>
    </w:p>
    <w:p w:rsidR="000C30B9" w:rsidRDefault="000C30B9">
      <w:pPr>
        <w:pStyle w:val="ConsPlusTitle"/>
        <w:jc w:val="center"/>
      </w:pPr>
    </w:p>
    <w:p w:rsidR="000C30B9" w:rsidRDefault="000C30B9">
      <w:pPr>
        <w:pStyle w:val="ConsPlusTitle"/>
        <w:jc w:val="center"/>
      </w:pPr>
      <w:r>
        <w:t>ПОСТАНОВЛЕНИЕ</w:t>
      </w:r>
    </w:p>
    <w:p w:rsidR="000C30B9" w:rsidRDefault="000C30B9">
      <w:pPr>
        <w:pStyle w:val="ConsPlusTitle"/>
        <w:jc w:val="center"/>
      </w:pPr>
      <w:r>
        <w:t>от 1 июля 2015 г. N 1003</w:t>
      </w:r>
    </w:p>
    <w:p w:rsidR="000C30B9" w:rsidRDefault="000C30B9">
      <w:pPr>
        <w:pStyle w:val="ConsPlusTitle"/>
        <w:jc w:val="center"/>
      </w:pPr>
    </w:p>
    <w:p w:rsidR="000C30B9" w:rsidRDefault="000C30B9">
      <w:pPr>
        <w:pStyle w:val="ConsPlusTitle"/>
        <w:jc w:val="center"/>
      </w:pPr>
      <w:r>
        <w:t>ОБ УТВЕРЖДЕНИИ АДМИНИСТРАТИВНОГО РЕГЛАМЕНТА</w:t>
      </w:r>
    </w:p>
    <w:p w:rsidR="000C30B9" w:rsidRDefault="000C30B9">
      <w:pPr>
        <w:pStyle w:val="ConsPlusTitle"/>
        <w:jc w:val="center"/>
      </w:pPr>
      <w:r>
        <w:t>ПО ПРЕДОСТАВЛЕНИЮ МУНИЦИПАЛЬНОЙ УСЛУГИ "УТВЕРЖДЕНИЕ</w:t>
      </w:r>
    </w:p>
    <w:p w:rsidR="000C30B9" w:rsidRDefault="000C30B9">
      <w:pPr>
        <w:pStyle w:val="ConsPlusTitle"/>
        <w:jc w:val="center"/>
      </w:pPr>
      <w:r>
        <w:t>СХЕМЫ РАСПОЛОЖЕНИЯ ЗЕМЕЛЬНОГО УЧАСТКА ИЛИ ЗЕМЕЛЬНЫХ</w:t>
      </w:r>
    </w:p>
    <w:p w:rsidR="000C30B9" w:rsidRDefault="000C30B9">
      <w:pPr>
        <w:pStyle w:val="ConsPlusTitle"/>
        <w:jc w:val="center"/>
      </w:pPr>
      <w:r>
        <w:t>УЧАСТКОВ НА КАДАСТРОВОМ ПЛАНЕ ТЕРРИТОРИИ" И ОТМЕНЕ</w:t>
      </w:r>
    </w:p>
    <w:p w:rsidR="000C30B9" w:rsidRDefault="000C30B9">
      <w:pPr>
        <w:pStyle w:val="ConsPlusTitle"/>
        <w:jc w:val="center"/>
      </w:pPr>
      <w:r>
        <w:t>ПОСТАНОВЛЕНИЯ АДМИНИСТРАЦИИ Г. КАНСКА ОТ 11.09.2014 N 1486</w:t>
      </w:r>
    </w:p>
    <w:p w:rsidR="000C30B9" w:rsidRDefault="000C3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3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5" w:history="1">
              <w:r>
                <w:rPr>
                  <w:color w:val="0000FF"/>
                </w:rPr>
                <w:t>N 1830</w:t>
              </w:r>
            </w:hyperlink>
            <w:r>
              <w:rPr>
                <w:color w:val="392C69"/>
              </w:rPr>
              <w:t xml:space="preserve">, от 16.06.2016 </w:t>
            </w:r>
            <w:hyperlink r:id="rId6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27.10.2016 </w:t>
            </w:r>
            <w:hyperlink r:id="rId7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25.08.2017 </w:t>
            </w:r>
            <w:hyperlink r:id="rId9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Канского городского суда Красноярского края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>от 04.07.2016 N 2а-2034/2016)</w:t>
            </w:r>
          </w:p>
        </w:tc>
      </w:tr>
    </w:tbl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ind w:firstLine="540"/>
        <w:jc w:val="both"/>
      </w:pPr>
      <w:r>
        <w:t xml:space="preserve">В целях обеспечения открытости и общедоступности информации и предоставлении муниципальных услуг, в соответствии с 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19.10.2010 N 1760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14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5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"Утверждение схемы расположения земельного участка или земельных участков на кадастровом плане территории" согласно приложению.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 Ответственным за исполнение Административного регламента по предоставлению муниципальной услуги "Утверждение схемы расположения земельного участка или земельных участков на кадастровом плане территории" назначить управление архитектуры и инвестиций администрации города Канска.</w:t>
      </w:r>
    </w:p>
    <w:p w:rsidR="000C30B9" w:rsidRDefault="000C30B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от 11.09.2014 N 1486 "Об утверждении Административного регламента по предоставлению муниципальной услуги "Утверждение схемы расположения земельных участков на кадастровом плане или кадастровой карте соответствующей территории" и отмене Постановлений администрации г. Канска от 25.05.2011 N 803, от 12.11.2012 N 1723, от 18.03.2013 N 334".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4. Ведущему специалисту отдела культуры администрации г. Канска (Чечекина Д.С.) разместить настоящее Постановление на официальном сайте администрации города Канска в сети Интернет.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управление архитектуры и инвестиций администрации города Канска.</w:t>
      </w:r>
    </w:p>
    <w:p w:rsidR="000C30B9" w:rsidRDefault="000C30B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6. Постановление вступает в силу со дня официального опубликования.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right"/>
      </w:pPr>
      <w:r>
        <w:t>Глава</w:t>
      </w:r>
    </w:p>
    <w:p w:rsidR="000C30B9" w:rsidRDefault="000C30B9">
      <w:pPr>
        <w:pStyle w:val="ConsPlusNormal"/>
        <w:jc w:val="right"/>
      </w:pPr>
      <w:r>
        <w:t>города Канска</w:t>
      </w:r>
    </w:p>
    <w:p w:rsidR="000C30B9" w:rsidRDefault="000C30B9">
      <w:pPr>
        <w:pStyle w:val="ConsPlusNormal"/>
        <w:jc w:val="right"/>
      </w:pPr>
      <w:r>
        <w:t>Н.Н.КАЧАН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right"/>
        <w:outlineLvl w:val="0"/>
      </w:pPr>
      <w:r>
        <w:t>Приложение</w:t>
      </w:r>
    </w:p>
    <w:p w:rsidR="000C30B9" w:rsidRDefault="000C30B9">
      <w:pPr>
        <w:pStyle w:val="ConsPlusNormal"/>
        <w:jc w:val="right"/>
      </w:pPr>
      <w:r>
        <w:t>к Постановлению</w:t>
      </w:r>
    </w:p>
    <w:p w:rsidR="000C30B9" w:rsidRDefault="000C30B9">
      <w:pPr>
        <w:pStyle w:val="ConsPlusNormal"/>
        <w:jc w:val="right"/>
      </w:pPr>
      <w:r>
        <w:t>администрации г. Канска</w:t>
      </w:r>
    </w:p>
    <w:p w:rsidR="000C30B9" w:rsidRDefault="000C30B9">
      <w:pPr>
        <w:pStyle w:val="ConsPlusNormal"/>
        <w:jc w:val="right"/>
      </w:pPr>
      <w:r>
        <w:t>от 1 июля 2015 г. N 1003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0C30B9" w:rsidRDefault="000C30B9">
      <w:pPr>
        <w:pStyle w:val="ConsPlusTitle"/>
        <w:jc w:val="center"/>
      </w:pPr>
      <w:r>
        <w:t>ПРЕДОСТАВЛЕНИЯ МУНИЦИПАЛЬНОЙ УСЛУГИ "УТВЕРЖДЕНИЕ СХЕМЫ</w:t>
      </w:r>
    </w:p>
    <w:p w:rsidR="000C30B9" w:rsidRDefault="000C30B9">
      <w:pPr>
        <w:pStyle w:val="ConsPlusTitle"/>
        <w:jc w:val="center"/>
      </w:pPr>
      <w:r>
        <w:t>РАСПОЛОЖЕНИЯ ЗЕМЕЛЬНОГО УЧАСТКА ИЛИ ЗЕМЕЛЬНЫХ УЧАСТКОВ</w:t>
      </w:r>
    </w:p>
    <w:p w:rsidR="000C30B9" w:rsidRDefault="000C30B9">
      <w:pPr>
        <w:pStyle w:val="ConsPlusTitle"/>
        <w:jc w:val="center"/>
      </w:pPr>
      <w:r>
        <w:t>НА КАДАСТРОВОМ ПЛАНЕ ТЕРРИТОРИИ"</w:t>
      </w:r>
    </w:p>
    <w:p w:rsidR="000C30B9" w:rsidRDefault="000C3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3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19" w:history="1">
              <w:r>
                <w:rPr>
                  <w:color w:val="0000FF"/>
                </w:rPr>
                <w:t>N 1830</w:t>
              </w:r>
            </w:hyperlink>
            <w:r>
              <w:rPr>
                <w:color w:val="392C69"/>
              </w:rPr>
              <w:t xml:space="preserve">, от 16.06.2016 </w:t>
            </w:r>
            <w:hyperlink r:id="rId20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27.10.2016 </w:t>
            </w:r>
            <w:hyperlink r:id="rId21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22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25.08.2017 </w:t>
            </w:r>
            <w:hyperlink r:id="rId23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Канского городского суда Красноярского края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>от 04.07.2016 N 2а-2034/2016)</w:t>
            </w:r>
          </w:p>
        </w:tc>
      </w:tr>
    </w:tbl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center"/>
        <w:outlineLvl w:val="1"/>
      </w:pPr>
      <w:r>
        <w:t>1. ОБЩИЕ ПОЛОЖЕНИЯ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ind w:firstLine="540"/>
        <w:jc w:val="both"/>
      </w:pPr>
      <w:r>
        <w:t>1.1. Настоящий Административный регламент по предоставлению муниципальной услуги "Утверждение схемы расположения земельного участка или земельных участков на кадастровом плане территории"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предоставлении муниципальной услуги в соответствии с законодательством Российской Федерации.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Действие настоящего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города Канска,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Муниципальная услуга по утверждению схемы расположения земельного участка на кадастровом плане территории (далее - Схема КПТ) предоставляется в случаях необходимости образования земельного участка или земельных участков в соответствии с требованиями Земельного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целях: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1) образования земельного участка путем раздела земельного участка, находящегося в государственной или муниципальной собственности и предоставленного юридическому лицу на праве постоянного (бессрочного) пользования;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2) образования земельного участка путем раздела земельного участка, находящегося в </w:t>
      </w:r>
      <w:r>
        <w:lastRenderedPageBreak/>
        <w:t>государственной или муниципальной собственности и предоставленного гражданину или юридическому лицу на праве аренды или безвозмездного пользования;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3) образования земельного участка, находящегося в государственной или муниципальной собственности, на котором расположен многоквартирный дом, в случае если многоквартирный дом не расположен в границах элемента планировочной структуры, застроенного многоквартирными домами, и при отсутствии утвержденного проекта межевания территории;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4) перераспределения земель и (или) земельных участков, находящихся в государственной или муниципальной собственности, между собой;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5) образования земельного участка для размещения линейных объектов федерального, регионального или местного значения;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6) образования земельного участка для проведения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в случае, если отсутствует утвержденный проект межевания территории;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7) исполнения вступивших в законную силу решений суда, обязывающих Управление утвердить Схему КПТ.</w:t>
      </w:r>
    </w:p>
    <w:p w:rsidR="000C30B9" w:rsidRDefault="000C30B9">
      <w:pPr>
        <w:pStyle w:val="ConsPlusNormal"/>
        <w:jc w:val="both"/>
      </w:pPr>
      <w:r>
        <w:t xml:space="preserve">(п. 1.1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27.10.2016 N 1083)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1.2.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14.12.2015 N 1830.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1.3. Муниципальная услуга предоставляется гражданам, заинтересованным в предоставлении земельных участков в собственность или аренду, а также гражданам и юридическим лицам, имеющим в собственности, безвозмездном пользовании, хозяйственном ведении или оперативном управлении здания, сооружения (помещения в них),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представителям, наделенным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 (далее - Заявитель).</w:t>
      </w:r>
    </w:p>
    <w:p w:rsidR="000C30B9" w:rsidRDefault="000C30B9">
      <w:pPr>
        <w:pStyle w:val="ConsPlusNormal"/>
        <w:jc w:val="both"/>
      </w:pPr>
      <w:r>
        <w:t xml:space="preserve">(п. 1.3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27.10.2016 N 1083)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1.4. Заявление может быть подано 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адресу: Красноярский край, г. Канск, мкр. Северный, 34, а также в электронной форме с использованием единого портала государственных и муниципальных услуг.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1.5. Регламент размещается на интернет-сайте администрации г. Канска http://www.kansk-adm.ru, также на информационных стендах, расположенных в управлении архитектуры и инвестиций администрации города Канска по адресу: Красноярский край, г. Канск, мкр. 4-й Центральный, 22.</w:t>
      </w:r>
    </w:p>
    <w:p w:rsidR="000C30B9" w:rsidRDefault="000C30B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ind w:firstLine="540"/>
        <w:jc w:val="both"/>
      </w:pPr>
      <w:r>
        <w:t>2.1. Наименование муниципальной услуги: "Утверждение схемы расположения земельного участка или земельных участков на кадастровом плане территории" (далее - схема на КПТ).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2.1.1. Правовыми основаниями для предоставления муниципальной услуги являются:</w:t>
      </w:r>
    </w:p>
    <w:p w:rsidR="000C30B9" w:rsidRDefault="000C30B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3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3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25 октября 2001 N 137-ФЗ "О введении в действие Земельного кодекса Российской Федерации";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"О государственном кадастре недвижимости" от 24.07.2007 N 221-ФЗ;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0C30B9" w:rsidRDefault="000C30B9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Закон</w:t>
        </w:r>
      </w:hyperlink>
      <w:r>
        <w:t xml:space="preserve"> Красноярского края от 04.12.2008 N 7-2542 "О регулировании земельных отношений в Красноярском крае";</w:t>
      </w:r>
    </w:p>
    <w:p w:rsidR="000C30B9" w:rsidRDefault="000C30B9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Устав</w:t>
        </w:r>
      </w:hyperlink>
      <w:r>
        <w:t xml:space="preserve"> города Канска, принятый Решением сессии Канского городского Совета депутатов от 27.01.1998 N 47-9Р;</w:t>
      </w:r>
    </w:p>
    <w:p w:rsidR="000C30B9" w:rsidRDefault="000C30B9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города Канска, утвержденные Решением Канского городского Совета депутатов от 21.10.2010 N 9-45.</w:t>
      </w:r>
    </w:p>
    <w:p w:rsidR="000C30B9" w:rsidRDefault="000C30B9">
      <w:pPr>
        <w:pStyle w:val="ConsPlusNormal"/>
        <w:jc w:val="both"/>
      </w:pPr>
      <w:r>
        <w:t xml:space="preserve">(п. 2.1.1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14.12.2015 N 1830)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2.2. Предоставление муниципальной услуги по утверждению и выдаче схемы на КПТ осуществляется управлением архитектуры и инвестиций администрации города Канска (далее - Управление).</w:t>
      </w:r>
    </w:p>
    <w:p w:rsidR="000C30B9" w:rsidRDefault="000C30B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Ответственным исполнителем муниципальной услуги является управление архитектуры и инвестиций администрации города Канска.</w:t>
      </w:r>
    </w:p>
    <w:p w:rsidR="000C30B9" w:rsidRDefault="000C30B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2.3. Информация о месте нахождения, графике работы, номерах телефонов, адресах электронной почты и официального сайта Управления.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Место нахождения Управления: г. Канск, мкр. 4-й Центральный, 22.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Юридический и почтовый адрес Управления: 663600, Красноярский край, г. Канск, мкр. 4-й Центральный, 22.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понедельник - пятница: с 8.00 до 17.00 час.;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перерыв на обед: с 12.00 до 13.00 час.;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прием заявителей специалистами Управления: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lastRenderedPageBreak/>
        <w:t>понедельник, вторник с 08.00 до 12.00 час.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8 (39161) 32865, 8 (39161) 32838.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Адрес электронной почты Управления: Arhkansk@yandex.ru.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Канска: http://www.kansk-adm.ru.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2.4. Муниципальная услуга предоставляется бесплатно.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2.5. Результатом предоставления муниципальной услуги являются: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предоставление документов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мотивированный отказ в предоставлении документов об утверждении схемы расположения земельного участка на кадастровом плане или кадастровой карте соответствующей территории.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2.6. Срок предоставления муниципальной услуги составляет не более 18 календарных дней с момента регистрации письменного обращения граждан.</w:t>
      </w:r>
    </w:p>
    <w:p w:rsidR="000C30B9" w:rsidRDefault="000C30B9">
      <w:pPr>
        <w:pStyle w:val="ConsPlusNormal"/>
        <w:jc w:val="both"/>
      </w:pPr>
      <w:r>
        <w:t xml:space="preserve">(п. 2.6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25.08.2017 N 744)</w:t>
      </w:r>
    </w:p>
    <w:p w:rsidR="000C30B9" w:rsidRDefault="000C30B9">
      <w:pPr>
        <w:pStyle w:val="ConsPlusNormal"/>
        <w:spacing w:before="220"/>
        <w:ind w:firstLine="540"/>
        <w:jc w:val="both"/>
      </w:pPr>
      <w:bookmarkStart w:id="1" w:name="P112"/>
      <w:bookmarkEnd w:id="1"/>
      <w:r>
        <w:t>2.7. Документами, представление которых необходимо для получения Муниципальной услуги, являются: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1) копия документа, подтверждающего личность Заявителя;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0C30B9" w:rsidRDefault="000C30B9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лицо.</w:t>
      </w:r>
    </w:p>
    <w:p w:rsidR="000C30B9" w:rsidRDefault="000C30B9">
      <w:pPr>
        <w:pStyle w:val="ConsPlusNormal"/>
        <w:jc w:val="both"/>
      </w:pPr>
      <w:r>
        <w:t xml:space="preserve">(п. 2.7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27.10.2016 N 1083)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2.8. Для получения Муниципальной услуги Заявитель вправе по собственной инициативе представить следующие документы: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1) кадастровый паспорт (либо кадастровую выписку) исходного земельного участка;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2) кадастровый паспорт здания, сооружения, расположенного на испрашиваемом земельном участке;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3) кадастровый паспорт помещения, в случае обращения собственника помещения в здании, сооружении, расположенном на испрашиваемом земельном участке;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lastRenderedPageBreak/>
        <w:t>4) выписку из Единого государственного реестра прав на недвижимое имущество и сделок с ним (далее - ЕГРП) о правах на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5) выписку из Единого государственного реестра юридических лиц (далее - ЕГРЮЛ) о юридическом лице, являющемся Заявителем;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6) выписку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В случае если документы, указанные в настоящем пункте Регламента, не представлены Заявителем, получение указанных документов осуществляется Управлением посредством межведомственного информационного взаимодействия.</w:t>
      </w:r>
    </w:p>
    <w:p w:rsidR="000C30B9" w:rsidRDefault="000C30B9">
      <w:pPr>
        <w:pStyle w:val="ConsPlusNormal"/>
        <w:jc w:val="both"/>
      </w:pPr>
      <w:r>
        <w:t xml:space="preserve">(п. 2.8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27.10.2016 N 1083)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2.9. Запрещено требовать от заявителя: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48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предоставляемых в результате предоставления таких услуг.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приеме письменного заявления: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1) подача заявления неуполномоченным лицом;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2)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неоговоренные исправления.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2.11. Исчерпывающий перечень оснований для отказа в предоставлении муниципальной услуги: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49" w:history="1">
        <w:r>
          <w:rPr>
            <w:color w:val="0000FF"/>
          </w:rPr>
          <w:t>пунктом 12 статьи 11.10</w:t>
        </w:r>
      </w:hyperlink>
      <w:r>
        <w:t xml:space="preserve"> Земельного кодекса Российской Федерации,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27.11.2014 N 762;</w:t>
      </w:r>
    </w:p>
    <w:p w:rsidR="000C30B9" w:rsidRDefault="000C30B9">
      <w:pPr>
        <w:pStyle w:val="ConsPlusNormal"/>
        <w:jc w:val="both"/>
      </w:pPr>
      <w:r>
        <w:t xml:space="preserve">(пп. 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27.10.2016 N 1083)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</w:t>
      </w:r>
      <w:r>
        <w:lastRenderedPageBreak/>
        <w:t>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3) разработка схемы расположения земельного участка с нарушением предусмотренных требований к образуемым земельным участкам;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Не является основанием для отказа в предоставлении муниципальной услуги непредставление заявителем документов, указанных в </w:t>
      </w:r>
      <w:hyperlink w:anchor="P117" w:history="1">
        <w:r>
          <w:rPr>
            <w:color w:val="0000FF"/>
          </w:rPr>
          <w:t>подпункте 5 п. 2.7</w:t>
        </w:r>
      </w:hyperlink>
      <w:r>
        <w:t xml:space="preserve"> настоящего Регламента.</w:t>
      </w:r>
    </w:p>
    <w:p w:rsidR="000C30B9" w:rsidRDefault="000C30B9">
      <w:pPr>
        <w:pStyle w:val="ConsPlusNormal"/>
        <w:jc w:val="both"/>
      </w:pPr>
      <w:r>
        <w:t xml:space="preserve">(пп. 5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25.08.2017 N 744)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составляет не более 30 минут.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Максимальный срок ожидания при получении результата предоставления муниципальной услуги составляет не более 30.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2.13. Срок регистрации запроса заявителя о предоставлении муниципальной услуги составляет не более одного дня.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2.14. Продолжительность приема у специалиста, осуществляющего консультации, прием и выдачу документов, не должна превышать 20 минут.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lastRenderedPageBreak/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В Управлении обеспечиваются: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допуск на объект сурдопереводчика, тифлосурдопереводчика;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Управления;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0C30B9" w:rsidRDefault="000C30B9">
      <w:pPr>
        <w:pStyle w:val="ConsPlusNormal"/>
        <w:jc w:val="both"/>
      </w:pPr>
      <w:r>
        <w:t xml:space="preserve">(п. 2.15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16.06.2016 N 549)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lastRenderedPageBreak/>
        <w:t xml:space="preserve">2.15.1 - 2.15.7. Отменены.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16.06.2016 N 549.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2.15.8.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0C30B9" w:rsidRDefault="000C30B9">
      <w:pPr>
        <w:pStyle w:val="ConsPlusNormal"/>
        <w:jc w:val="center"/>
      </w:pPr>
      <w:r>
        <w:t>АДМИНИСТРАТИВНЫХ ПРОЦЕДУР, ТРЕБОВАНИЯ К ПОРЯДКУ</w:t>
      </w:r>
    </w:p>
    <w:p w:rsidR="000C30B9" w:rsidRDefault="000C30B9">
      <w:pPr>
        <w:pStyle w:val="ConsPlusNormal"/>
        <w:jc w:val="center"/>
      </w:pPr>
      <w:r>
        <w:t>ИХ ВЫПОЛНЕНИЯ, В ТОМ ЧИСЛЕ ОСОБЕННОСТИ ВЫПОЛНЕНИЯ</w:t>
      </w:r>
    </w:p>
    <w:p w:rsidR="000C30B9" w:rsidRDefault="000C30B9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0C30B9" w:rsidRDefault="000C30B9">
      <w:pPr>
        <w:pStyle w:val="ConsPlusNormal"/>
        <w:jc w:val="center"/>
      </w:pPr>
      <w:r>
        <w:t>ОСОБЕННОСТИ ВЫПОЛНЕНИЯ АДМИНИСТРАТИВНЫХ ПРОЦЕДУР</w:t>
      </w:r>
    </w:p>
    <w:p w:rsidR="000C30B9" w:rsidRDefault="000C30B9">
      <w:pPr>
        <w:pStyle w:val="ConsPlusNormal"/>
        <w:jc w:val="center"/>
      </w:pPr>
      <w:r>
        <w:t>В МНОГОФУНКЦИОНАЛЬНЫХ ЦЕНТРАХ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ind w:firstLine="540"/>
        <w:jc w:val="both"/>
      </w:pPr>
      <w:r>
        <w:t>3.1. Исполнение муниципальной услуги включает в себя следующие административные процедуры (</w:t>
      </w:r>
      <w:hyperlink w:anchor="P443" w:history="1">
        <w:r>
          <w:rPr>
            <w:color w:val="0000FF"/>
          </w:rPr>
          <w:t>блок-схема</w:t>
        </w:r>
      </w:hyperlink>
      <w:r>
        <w:t xml:space="preserve"> - приложение N 3):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рассмотрение заявления и документов, подготовка проекта решения об утверждении схемы на КПТ или уведомления об отказе;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- утверждение схемы на КПТ или уведомления об отказе.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3.2. Прием и регистрация заявления и документов.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Основанием для начала исполнения административной процедуры является обращение заявителя об утверждении схемы на КПТ с приложением документов, указанных в </w:t>
      </w:r>
      <w:hyperlink w:anchor="P112" w:history="1">
        <w:r>
          <w:rPr>
            <w:color w:val="0000FF"/>
          </w:rPr>
          <w:t>п. 2.7</w:t>
        </w:r>
      </w:hyperlink>
      <w:r>
        <w:t xml:space="preserve"> настоящего Регламента, либо заявление, поступившее посредством почтовой связи или через МФЦ.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3.2.1. Специалист Управления: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устанавливает предмет обращения (цель использования земельного участка, его предполагаемые размеры и местоположение);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проверяет наличие всех необходимых документов, проверяет представленные документы на соответствие следующим требованиям: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прилагаемые к заявлению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lastRenderedPageBreak/>
        <w:t>фамилии, имена и отчества физических лиц, адреса их мест жительства написаны полностью;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не оговоренных в них исправлений;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документы не исполнены карандашом;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"верно" (при необходимости) с указанием фамилии и инициалов специалиста, даты.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3.2.2. При наличии всех документов, указанных в </w:t>
      </w:r>
      <w:hyperlink w:anchor="P112" w:history="1">
        <w:r>
          <w:rPr>
            <w:color w:val="0000FF"/>
          </w:rPr>
          <w:t>пункте 2.7</w:t>
        </w:r>
      </w:hyperlink>
      <w:r>
        <w:t xml:space="preserve"> настоящего Регламента, специалист, ответственный за выполнение данной административной процедуры, осуществляет прием документов и выдает получателю муниципальной услуги расписку.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Срок регистрации заявления и документов составляет один день.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3.2.3. Документы после регистрации передаются руководителю, а затем с визой руководителя - специалисту Управления.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3.2.4. Срок выполнения процедуры - не более трех рабочих дней.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3.2.5. Результатом исполнения административной процедуры является регистрация заявления и документов заявителя и передача их руководителю.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3.3. Рассмотрение заявления и документов, подготовка проекта решения об утверждении схемы на КПТ или уведомления об отказе.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3.3.1. Основанием для начала исполнения административной процедуры является поступление заявления со всеми прилагающимися к нему документами после регистрации с визой руководителя ответственному специалисту Управления.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3.3.2. Специалист, ответственный за исполнение, изучает поступившие документы, уточняет сведения о земельном участке с учетом градостроительного зонирования территории города, требований градостроительных, строительных норм и технических регламентов.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3.3.3. Специалист, ответственный за исполнение, по результатам рассмотрения документов готовит проект решения об утверждении схемы на КПТ, где указываются: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1) площадь земельного участка, образуемого в соответствии со схемой расположения земельного участка;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</w:t>
      </w:r>
      <w:r>
        <w:lastRenderedPageBreak/>
        <w:t>градостроительный регламент, вид разрешенного использования образуемого земельного участка;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5) категория земель, к которой относится образуемый земельный участок.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Подготовленный проект решения об утверждении схемы на КПТ либо уведомление об отказе специалист передает начальнику Управления. Начальник Управления (лицо, его замещающее) в течение трех рабочих дней рассматривает и утверждает приказ об утверждении схемы на КПТ либо подписывает уведомление об отказе.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3.3.4. Срок выполнения действий со дня регистрации заявления не должен превышать 10 рабочих дней.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3.3.5. Уведомление об отказе должно содержать основания, по которым запрашиваемое решение об утверждении схемы на КПТ не может быть выдано.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3.4. Утверждение схемы на КПТ или уведомление об отказе.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3.4.1. Специалист Управления не позднее чем через три рабочих дня со дня утверждения приказа об утверждении схемы на КПТ либо уведомления об отказе выдает документ или направляет заявителю по адресу, указанному в заявлении получателем муниципальной услуги.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В случае поступления заявления о предоставлении муниципальной услуги в МФЦ схема на КПТ либо уведомление об отказе направляется в МФЦ, если иной способ ее получения не указан заявителем.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3.4.2. Результатом исполнения административной процедуры является выдача заявителю приказа об утверждении схемы на КПТ либо уведомления об отказе.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3.4.3. Срок выполнения действий не должен превышать 4 дня.</w:t>
      </w:r>
    </w:p>
    <w:p w:rsidR="000C30B9" w:rsidRDefault="000C30B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25.08.2017 N 744)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3.5. Порядок информирования о правилах исполнения муниципальной услуги.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3.5.1.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Информирование проводится в устной и письменной форме.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Индивидуальное устное информирование о порядке исполнения муниципальной услуги обеспечивается специалистами Управления, осуществляющими исполнение функции, лично и по телефону.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официально-делового стиля речи.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При принятии телефонного звонка специалистом называется наименование органа, фамилия, имя, отчество, занимаемая должность, предлагается обратившемуся представиться и изложить суть вопроса.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Время разговора (информирования) по телефону не должно превышать 15 минут.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lastRenderedPageBreak/>
        <w:t>При невозможности специалиста,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о порядке, процедуре, ходе исполнения функции при обращении в Управление осуществляется путем направления письменных ответов почтовым отправлением, а также электронной почтой.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3.5.2. Публичное информирование о порядке и процедуре исполнения функции осуществляется посредством привлечения средств массовой информации, а также путем размещения информации на странице Управления официального сайта администрации города Канска в сети Интернет (www.kansk-adm.ru), на информационных стендах в здании Управления по адресу: 663600, г. Канск, мкр. 4-й Центральный, 22, контактный телефон 8 (39161) 32865, 32838, адрес электронной почты Управления: Arhkansk@yandex.ru.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3.5.3.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3.6. Предоставление муниципальных услуг в электронной форме, в том числе взаимодействие органов, предоставляющих муниципальные услуги,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3.6.1.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3.6.2.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3.6.3. Единый портал муниципальных услуг обеспечивает: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</w:t>
      </w:r>
      <w:r>
        <w:lastRenderedPageBreak/>
        <w:t>результатов предоставления услуги.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3.7. Предоставление муниципальных услуг в МФЦ осуществляется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3.7.1. МФЦ в соответствии с соглашением о взаимодействии осуществляет: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3) взаимодействие с администрацией г. Канска и Управлением по вопросам предоставления муниципальных услуг;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4) выполнение требований стандарта качества предоставления муниципальных услуг;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6) доступ заявителям к единому порталу государственных и муниципальных услуг;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8) иные функции, указанные в соглашении о взаимодействии.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3.7.2. При реализации своих функций МФЦ не вправе требовать от заявителя: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7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58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3.7.3. При реализации своих функций в соответствии с соглашениями о взаимодействии </w:t>
      </w:r>
      <w:r>
        <w:lastRenderedPageBreak/>
        <w:t>МФЦ обязан: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3) соблюдать требования соглашений о взаимодействии;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59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center"/>
        <w:outlineLvl w:val="1"/>
      </w:pPr>
      <w:r>
        <w:t>4. ПОРЯДОК И ФОРМЫ КОНТРОЛЯ ЗА ИСПОЛНЕНИЕМ</w:t>
      </w:r>
    </w:p>
    <w:p w:rsidR="000C30B9" w:rsidRDefault="000C30B9">
      <w:pPr>
        <w:pStyle w:val="ConsPlusNormal"/>
        <w:jc w:val="center"/>
      </w:pPr>
      <w:r>
        <w:t>АДМИНИСТРАТИВНОГО РЕГЛАМЕНТА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ind w:firstLine="540"/>
        <w:jc w:val="both"/>
      </w:pPr>
      <w:r>
        <w:t>4.1.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заместителем главы города по правовому и организационному обеспечению, управлению муниципальным имуществом и градостроительству - начальником Управления; начальником Управления; начальником отдела Управления.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4.3.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Управления. Внеплановая проверка проводится по конкретному обращению заявителя.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center"/>
        <w:outlineLvl w:val="1"/>
      </w:pPr>
      <w:r>
        <w:lastRenderedPageBreak/>
        <w:t>5. ДОСУДЕБНЫЙ (ВНЕСУДЕБНЫЙ) ПОРЯДОК ОБЖАЛОВАНИЯ РЕШЕНИЙ</w:t>
      </w:r>
    </w:p>
    <w:p w:rsidR="000C30B9" w:rsidRDefault="000C30B9">
      <w:pPr>
        <w:pStyle w:val="ConsPlusNormal"/>
        <w:jc w:val="center"/>
      </w:pPr>
      <w:r>
        <w:t>И ДЕЙСТВИЙ (БЕЗДЕЙСТВИЯ) ОРГАНА, ПРЕДОСТАВЛЯЮЩЕГО</w:t>
      </w:r>
    </w:p>
    <w:p w:rsidR="000C30B9" w:rsidRDefault="000C30B9">
      <w:pPr>
        <w:pStyle w:val="ConsPlusNormal"/>
        <w:jc w:val="center"/>
      </w:pPr>
      <w:r>
        <w:t>МУНИЦИПАЛЬНУЮ УСЛУГУ, А ТАКЖЕ ДОЛЖНОСТНЫХ ЛИЦ</w:t>
      </w:r>
    </w:p>
    <w:p w:rsidR="000C30B9" w:rsidRDefault="000C30B9">
      <w:pPr>
        <w:pStyle w:val="ConsPlusNormal"/>
        <w:jc w:val="center"/>
      </w:pPr>
      <w:r>
        <w:t>ИЛИ МУНИЦИПАЛЬНЫХ СЛУЖАЩИХ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ind w:firstLine="540"/>
        <w:jc w:val="both"/>
      </w:pPr>
      <w: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30B9" w:rsidRDefault="000C30B9">
      <w:pPr>
        <w:pStyle w:val="ConsPlusNormal"/>
        <w:spacing w:before="220"/>
        <w:ind w:firstLine="540"/>
        <w:jc w:val="both"/>
      </w:pPr>
      <w:bookmarkStart w:id="3" w:name="P293"/>
      <w:bookmarkEnd w:id="3"/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93" w:history="1">
        <w:r>
          <w:rPr>
            <w:color w:val="0000FF"/>
          </w:rPr>
          <w:t>части 5.6</w:t>
        </w:r>
      </w:hyperlink>
      <w: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5.9. Обращение заявителя не рассматривается в случаях: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 xml:space="preserve"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</w:t>
      </w:r>
      <w:r>
        <w:lastRenderedPageBreak/>
        <w:t>вопросов и сообщить гражданину, направившему обращение, о недопустимости злоупотребления правом;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C30B9" w:rsidRDefault="000C30B9">
      <w:pPr>
        <w:pStyle w:val="ConsPlusNormal"/>
        <w:spacing w:before="220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right"/>
      </w:pPr>
      <w:r>
        <w:t>Начальник</w:t>
      </w:r>
    </w:p>
    <w:p w:rsidR="000C30B9" w:rsidRDefault="000C30B9">
      <w:pPr>
        <w:pStyle w:val="ConsPlusNormal"/>
        <w:jc w:val="right"/>
      </w:pPr>
      <w:r>
        <w:t>отдела архитектуры -</w:t>
      </w:r>
    </w:p>
    <w:p w:rsidR="000C30B9" w:rsidRDefault="000C30B9">
      <w:pPr>
        <w:pStyle w:val="ConsPlusNormal"/>
        <w:jc w:val="right"/>
      </w:pPr>
      <w:r>
        <w:t>зам. начальника УАСИ</w:t>
      </w:r>
    </w:p>
    <w:p w:rsidR="000C30B9" w:rsidRDefault="000C30B9">
      <w:pPr>
        <w:pStyle w:val="ConsPlusNormal"/>
        <w:jc w:val="right"/>
      </w:pPr>
      <w:r>
        <w:t>администрации г. Канска</w:t>
      </w:r>
    </w:p>
    <w:p w:rsidR="000C30B9" w:rsidRDefault="000C30B9">
      <w:pPr>
        <w:pStyle w:val="ConsPlusNormal"/>
        <w:jc w:val="right"/>
      </w:pPr>
      <w:r>
        <w:t>Т.А.АПАНОВИЧ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right"/>
        <w:outlineLvl w:val="1"/>
      </w:pPr>
      <w:r>
        <w:t>Приложение N 1</w:t>
      </w:r>
    </w:p>
    <w:p w:rsidR="000C30B9" w:rsidRDefault="000C30B9">
      <w:pPr>
        <w:pStyle w:val="ConsPlusNormal"/>
        <w:jc w:val="right"/>
      </w:pPr>
      <w:r>
        <w:t>к Административному регламенту</w:t>
      </w:r>
    </w:p>
    <w:p w:rsidR="000C30B9" w:rsidRDefault="000C30B9">
      <w:pPr>
        <w:pStyle w:val="ConsPlusNormal"/>
        <w:jc w:val="right"/>
      </w:pPr>
      <w:r>
        <w:t>"Утверждение схемы</w:t>
      </w:r>
    </w:p>
    <w:p w:rsidR="000C30B9" w:rsidRDefault="000C30B9">
      <w:pPr>
        <w:pStyle w:val="ConsPlusNormal"/>
        <w:jc w:val="right"/>
      </w:pPr>
      <w:r>
        <w:t>расположения земельного участка</w:t>
      </w:r>
    </w:p>
    <w:p w:rsidR="000C30B9" w:rsidRDefault="000C30B9">
      <w:pPr>
        <w:pStyle w:val="ConsPlusNormal"/>
        <w:jc w:val="right"/>
      </w:pPr>
      <w:r>
        <w:t>или земельных участков</w:t>
      </w:r>
    </w:p>
    <w:p w:rsidR="000C30B9" w:rsidRDefault="000C30B9">
      <w:pPr>
        <w:pStyle w:val="ConsPlusNormal"/>
        <w:jc w:val="right"/>
      </w:pPr>
      <w:r>
        <w:t>на кадастровом плане территории"</w:t>
      </w:r>
    </w:p>
    <w:p w:rsidR="000C30B9" w:rsidRDefault="000C3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3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0C30B9" w:rsidRDefault="000C30B9">
      <w:pPr>
        <w:pStyle w:val="ConsPlusNormal"/>
        <w:jc w:val="both"/>
      </w:pPr>
    </w:p>
    <w:p w:rsidR="000C30B9" w:rsidRDefault="000C30B9">
      <w:pPr>
        <w:pStyle w:val="ConsPlusNonformat"/>
        <w:jc w:val="both"/>
      </w:pPr>
      <w:r>
        <w:t xml:space="preserve">                                     Начальнику УАИ администрации г. Канска</w:t>
      </w:r>
    </w:p>
    <w:p w:rsidR="000C30B9" w:rsidRDefault="000C30B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C30B9" w:rsidRDefault="000C30B9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C30B9" w:rsidRDefault="000C30B9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0C30B9" w:rsidRDefault="000C30B9">
      <w:pPr>
        <w:pStyle w:val="ConsPlusNonformat"/>
        <w:jc w:val="both"/>
      </w:pPr>
      <w:r>
        <w:t xml:space="preserve">                                               проживающего (ей) по адресу:</w:t>
      </w:r>
    </w:p>
    <w:p w:rsidR="000C30B9" w:rsidRDefault="000C30B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C30B9" w:rsidRDefault="000C30B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C30B9" w:rsidRDefault="000C30B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C30B9" w:rsidRDefault="000C30B9">
      <w:pPr>
        <w:pStyle w:val="ConsPlusNonformat"/>
        <w:jc w:val="both"/>
      </w:pPr>
    </w:p>
    <w:p w:rsidR="000C30B9" w:rsidRDefault="000C30B9">
      <w:pPr>
        <w:pStyle w:val="ConsPlusNonformat"/>
        <w:jc w:val="both"/>
      </w:pPr>
      <w:r>
        <w:t xml:space="preserve">                                 Заявление</w:t>
      </w:r>
    </w:p>
    <w:p w:rsidR="000C30B9" w:rsidRDefault="000C30B9">
      <w:pPr>
        <w:pStyle w:val="ConsPlusNonformat"/>
        <w:jc w:val="both"/>
      </w:pPr>
    </w:p>
    <w:p w:rsidR="000C30B9" w:rsidRDefault="000C30B9">
      <w:pPr>
        <w:pStyle w:val="ConsPlusNonformat"/>
        <w:jc w:val="both"/>
      </w:pPr>
      <w:r>
        <w:t xml:space="preserve">    Прошу  утвердить  схему  расположения  земельного участка или земельных</w:t>
      </w:r>
    </w:p>
    <w:p w:rsidR="000C30B9" w:rsidRDefault="000C30B9">
      <w:pPr>
        <w:pStyle w:val="ConsPlusNonformat"/>
        <w:jc w:val="both"/>
      </w:pPr>
      <w:r>
        <w:t>участков  на  кадастровом  плане территории  площадью ____________  кв.  м,</w:t>
      </w:r>
    </w:p>
    <w:p w:rsidR="000C30B9" w:rsidRDefault="000C30B9">
      <w:pPr>
        <w:pStyle w:val="ConsPlusNonformat"/>
        <w:jc w:val="both"/>
      </w:pPr>
      <w:r>
        <w:t>расположенного по адресу: Красноярский край, г. Канск,</w:t>
      </w:r>
    </w:p>
    <w:p w:rsidR="000C30B9" w:rsidRDefault="000C30B9">
      <w:pPr>
        <w:pStyle w:val="ConsPlusNonformat"/>
        <w:jc w:val="both"/>
      </w:pPr>
      <w:r>
        <w:t>___________________________________________________________________________</w:t>
      </w:r>
    </w:p>
    <w:p w:rsidR="000C30B9" w:rsidRDefault="000C30B9">
      <w:pPr>
        <w:pStyle w:val="ConsPlusNonformat"/>
        <w:jc w:val="both"/>
      </w:pPr>
      <w:r>
        <w:t xml:space="preserve">                       (микрорайон, улица, переулок)</w:t>
      </w:r>
    </w:p>
    <w:p w:rsidR="000C30B9" w:rsidRDefault="000C30B9">
      <w:pPr>
        <w:pStyle w:val="ConsPlusNonformat"/>
        <w:jc w:val="both"/>
      </w:pPr>
      <w:r>
        <w:t>для _______________________________________________________________________</w:t>
      </w:r>
    </w:p>
    <w:p w:rsidR="000C30B9" w:rsidRDefault="000C30B9">
      <w:pPr>
        <w:pStyle w:val="ConsPlusNonformat"/>
        <w:jc w:val="both"/>
      </w:pPr>
      <w:r>
        <w:t xml:space="preserve">    (строительства, размещения, эксплуатации здания, строения, сооружения)</w:t>
      </w:r>
    </w:p>
    <w:p w:rsidR="000C30B9" w:rsidRDefault="000C30B9">
      <w:pPr>
        <w:pStyle w:val="ConsPlusNonformat"/>
        <w:jc w:val="both"/>
      </w:pPr>
    </w:p>
    <w:p w:rsidR="000C30B9" w:rsidRDefault="000C30B9">
      <w:pPr>
        <w:pStyle w:val="ConsPlusNonformat"/>
        <w:jc w:val="both"/>
      </w:pPr>
      <w:r>
        <w:t xml:space="preserve">                                                         __________________</w:t>
      </w:r>
    </w:p>
    <w:p w:rsidR="000C30B9" w:rsidRDefault="000C30B9">
      <w:pPr>
        <w:pStyle w:val="ConsPlusNonformat"/>
        <w:jc w:val="both"/>
      </w:pPr>
      <w:r>
        <w:t xml:space="preserve">                                                                    подпись</w:t>
      </w:r>
    </w:p>
    <w:p w:rsidR="000C30B9" w:rsidRDefault="000C30B9">
      <w:pPr>
        <w:pStyle w:val="ConsPlusNonformat"/>
        <w:jc w:val="both"/>
      </w:pPr>
      <w:r>
        <w:t xml:space="preserve">                                                         __________________</w:t>
      </w:r>
    </w:p>
    <w:p w:rsidR="000C30B9" w:rsidRDefault="000C30B9">
      <w:pPr>
        <w:pStyle w:val="ConsPlusNonformat"/>
        <w:jc w:val="both"/>
      </w:pPr>
      <w:r>
        <w:t xml:space="preserve">                                                                       дата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right"/>
        <w:outlineLvl w:val="1"/>
      </w:pPr>
      <w:r>
        <w:t>Приложение N 2</w:t>
      </w:r>
    </w:p>
    <w:p w:rsidR="000C30B9" w:rsidRDefault="000C30B9">
      <w:pPr>
        <w:pStyle w:val="ConsPlusNormal"/>
        <w:jc w:val="right"/>
      </w:pPr>
      <w:r>
        <w:t>к Административному регламенту</w:t>
      </w:r>
    </w:p>
    <w:p w:rsidR="000C30B9" w:rsidRDefault="000C30B9">
      <w:pPr>
        <w:pStyle w:val="ConsPlusNormal"/>
        <w:jc w:val="right"/>
      </w:pPr>
      <w:r>
        <w:t>"Утверждение схемы</w:t>
      </w:r>
    </w:p>
    <w:p w:rsidR="000C30B9" w:rsidRDefault="000C30B9">
      <w:pPr>
        <w:pStyle w:val="ConsPlusNormal"/>
        <w:jc w:val="right"/>
      </w:pPr>
      <w:r>
        <w:t>расположения земельного участка</w:t>
      </w:r>
    </w:p>
    <w:p w:rsidR="000C30B9" w:rsidRDefault="000C30B9">
      <w:pPr>
        <w:pStyle w:val="ConsPlusNormal"/>
        <w:jc w:val="right"/>
      </w:pPr>
      <w:r>
        <w:t>или земельных участков</w:t>
      </w:r>
    </w:p>
    <w:p w:rsidR="000C30B9" w:rsidRDefault="000C30B9">
      <w:pPr>
        <w:pStyle w:val="ConsPlusNormal"/>
        <w:jc w:val="right"/>
      </w:pPr>
      <w:r>
        <w:t>на кадастровом плане территории"</w:t>
      </w:r>
    </w:p>
    <w:p w:rsidR="000C30B9" w:rsidRDefault="000C3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3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:rsidR="000C30B9" w:rsidRDefault="000C30B9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center"/>
      </w:pPr>
      <w:r>
        <w:t>РАСПИСКА</w:t>
      </w:r>
    </w:p>
    <w:p w:rsidR="000C30B9" w:rsidRDefault="000C30B9">
      <w:pPr>
        <w:pStyle w:val="ConsPlusNormal"/>
        <w:jc w:val="center"/>
      </w:pPr>
      <w:r>
        <w:t>___________________________________________________________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ind w:firstLine="540"/>
        <w:jc w:val="both"/>
      </w:pPr>
      <w:r>
        <w:t>Специалистом УАИ администрации г. Канска приняты следующие документы:</w:t>
      </w:r>
    </w:p>
    <w:p w:rsidR="000C30B9" w:rsidRDefault="000C30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16"/>
        <w:gridCol w:w="1757"/>
        <w:gridCol w:w="1531"/>
      </w:tblGrid>
      <w:tr w:rsidR="000C30B9">
        <w:tc>
          <w:tcPr>
            <w:tcW w:w="567" w:type="dxa"/>
          </w:tcPr>
          <w:p w:rsidR="000C30B9" w:rsidRDefault="000C30B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16" w:type="dxa"/>
          </w:tcPr>
          <w:p w:rsidR="000C30B9" w:rsidRDefault="000C30B9">
            <w:pPr>
              <w:pStyle w:val="ConsPlusNormal"/>
              <w:jc w:val="center"/>
            </w:pPr>
            <w:r>
              <w:t>Наименование и реквизиты документов</w:t>
            </w:r>
          </w:p>
        </w:tc>
        <w:tc>
          <w:tcPr>
            <w:tcW w:w="1757" w:type="dxa"/>
          </w:tcPr>
          <w:p w:rsidR="000C30B9" w:rsidRDefault="000C30B9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531" w:type="dxa"/>
          </w:tcPr>
          <w:p w:rsidR="000C30B9" w:rsidRDefault="000C30B9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C30B9">
        <w:tc>
          <w:tcPr>
            <w:tcW w:w="56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5216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75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531" w:type="dxa"/>
          </w:tcPr>
          <w:p w:rsidR="000C30B9" w:rsidRDefault="000C30B9">
            <w:pPr>
              <w:pStyle w:val="ConsPlusNormal"/>
            </w:pPr>
          </w:p>
        </w:tc>
      </w:tr>
      <w:tr w:rsidR="000C30B9">
        <w:tc>
          <w:tcPr>
            <w:tcW w:w="56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5216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75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531" w:type="dxa"/>
          </w:tcPr>
          <w:p w:rsidR="000C30B9" w:rsidRDefault="000C30B9">
            <w:pPr>
              <w:pStyle w:val="ConsPlusNormal"/>
            </w:pPr>
          </w:p>
        </w:tc>
      </w:tr>
      <w:tr w:rsidR="000C30B9">
        <w:tc>
          <w:tcPr>
            <w:tcW w:w="56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5216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75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531" w:type="dxa"/>
          </w:tcPr>
          <w:p w:rsidR="000C30B9" w:rsidRDefault="000C30B9">
            <w:pPr>
              <w:pStyle w:val="ConsPlusNormal"/>
            </w:pPr>
          </w:p>
        </w:tc>
      </w:tr>
      <w:tr w:rsidR="000C30B9">
        <w:tc>
          <w:tcPr>
            <w:tcW w:w="56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5216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75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531" w:type="dxa"/>
          </w:tcPr>
          <w:p w:rsidR="000C30B9" w:rsidRDefault="000C30B9">
            <w:pPr>
              <w:pStyle w:val="ConsPlusNormal"/>
            </w:pPr>
          </w:p>
        </w:tc>
      </w:tr>
      <w:tr w:rsidR="000C30B9">
        <w:tc>
          <w:tcPr>
            <w:tcW w:w="56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5216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75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531" w:type="dxa"/>
          </w:tcPr>
          <w:p w:rsidR="000C30B9" w:rsidRDefault="000C30B9">
            <w:pPr>
              <w:pStyle w:val="ConsPlusNormal"/>
            </w:pPr>
          </w:p>
        </w:tc>
      </w:tr>
      <w:tr w:rsidR="000C30B9">
        <w:tc>
          <w:tcPr>
            <w:tcW w:w="56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5216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75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531" w:type="dxa"/>
          </w:tcPr>
          <w:p w:rsidR="000C30B9" w:rsidRDefault="000C30B9">
            <w:pPr>
              <w:pStyle w:val="ConsPlusNormal"/>
            </w:pPr>
          </w:p>
        </w:tc>
      </w:tr>
      <w:tr w:rsidR="000C30B9">
        <w:tc>
          <w:tcPr>
            <w:tcW w:w="56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5216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75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531" w:type="dxa"/>
          </w:tcPr>
          <w:p w:rsidR="000C30B9" w:rsidRDefault="000C30B9">
            <w:pPr>
              <w:pStyle w:val="ConsPlusNormal"/>
            </w:pPr>
          </w:p>
        </w:tc>
      </w:tr>
      <w:tr w:rsidR="000C30B9">
        <w:tc>
          <w:tcPr>
            <w:tcW w:w="56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5216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75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531" w:type="dxa"/>
          </w:tcPr>
          <w:p w:rsidR="000C30B9" w:rsidRDefault="000C30B9">
            <w:pPr>
              <w:pStyle w:val="ConsPlusNormal"/>
            </w:pPr>
          </w:p>
        </w:tc>
      </w:tr>
      <w:tr w:rsidR="000C30B9">
        <w:tc>
          <w:tcPr>
            <w:tcW w:w="56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5216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75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531" w:type="dxa"/>
          </w:tcPr>
          <w:p w:rsidR="000C30B9" w:rsidRDefault="000C30B9">
            <w:pPr>
              <w:pStyle w:val="ConsPlusNormal"/>
            </w:pPr>
          </w:p>
        </w:tc>
      </w:tr>
      <w:tr w:rsidR="000C30B9">
        <w:tc>
          <w:tcPr>
            <w:tcW w:w="56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5216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75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531" w:type="dxa"/>
          </w:tcPr>
          <w:p w:rsidR="000C30B9" w:rsidRDefault="000C30B9">
            <w:pPr>
              <w:pStyle w:val="ConsPlusNormal"/>
            </w:pPr>
          </w:p>
        </w:tc>
      </w:tr>
      <w:tr w:rsidR="000C30B9">
        <w:tc>
          <w:tcPr>
            <w:tcW w:w="56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5216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75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531" w:type="dxa"/>
          </w:tcPr>
          <w:p w:rsidR="000C30B9" w:rsidRDefault="000C30B9">
            <w:pPr>
              <w:pStyle w:val="ConsPlusNormal"/>
            </w:pPr>
          </w:p>
        </w:tc>
      </w:tr>
      <w:tr w:rsidR="000C30B9">
        <w:tc>
          <w:tcPr>
            <w:tcW w:w="56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5216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75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531" w:type="dxa"/>
          </w:tcPr>
          <w:p w:rsidR="000C30B9" w:rsidRDefault="000C30B9">
            <w:pPr>
              <w:pStyle w:val="ConsPlusNormal"/>
            </w:pPr>
          </w:p>
        </w:tc>
      </w:tr>
      <w:tr w:rsidR="000C30B9">
        <w:tc>
          <w:tcPr>
            <w:tcW w:w="56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5216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757" w:type="dxa"/>
          </w:tcPr>
          <w:p w:rsidR="000C30B9" w:rsidRDefault="000C30B9">
            <w:pPr>
              <w:pStyle w:val="ConsPlusNormal"/>
            </w:pPr>
          </w:p>
        </w:tc>
        <w:tc>
          <w:tcPr>
            <w:tcW w:w="1531" w:type="dxa"/>
          </w:tcPr>
          <w:p w:rsidR="000C30B9" w:rsidRDefault="000C30B9">
            <w:pPr>
              <w:pStyle w:val="ConsPlusNormal"/>
            </w:pPr>
          </w:p>
        </w:tc>
      </w:tr>
    </w:tbl>
    <w:p w:rsidR="000C30B9" w:rsidRDefault="000C30B9">
      <w:pPr>
        <w:pStyle w:val="ConsPlusNormal"/>
        <w:jc w:val="both"/>
      </w:pPr>
    </w:p>
    <w:p w:rsidR="000C30B9" w:rsidRDefault="000C30B9">
      <w:pPr>
        <w:pStyle w:val="ConsPlusNonformat"/>
        <w:jc w:val="both"/>
      </w:pPr>
      <w:r>
        <w:t>Всего _____ наименований документов на _____ листах.</w:t>
      </w:r>
    </w:p>
    <w:p w:rsidR="000C30B9" w:rsidRDefault="000C30B9">
      <w:pPr>
        <w:pStyle w:val="ConsPlusNonformat"/>
        <w:jc w:val="both"/>
      </w:pPr>
      <w:r>
        <w:t>Расписка выдана: ________________ 201_ г.</w:t>
      </w:r>
    </w:p>
    <w:p w:rsidR="000C30B9" w:rsidRDefault="000C30B9">
      <w:pPr>
        <w:pStyle w:val="ConsPlusNonformat"/>
        <w:jc w:val="both"/>
      </w:pPr>
      <w:r>
        <w:t>Специалист _______________________________       __________________________</w:t>
      </w:r>
    </w:p>
    <w:p w:rsidR="000C30B9" w:rsidRDefault="000C30B9">
      <w:pPr>
        <w:pStyle w:val="ConsPlusNonformat"/>
        <w:jc w:val="both"/>
      </w:pPr>
      <w:r>
        <w:t xml:space="preserve">          (должность специалиста, подпись)          (расшифровка подписи)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right"/>
        <w:outlineLvl w:val="1"/>
      </w:pPr>
      <w:r>
        <w:t>Приложение N 3</w:t>
      </w:r>
    </w:p>
    <w:p w:rsidR="000C30B9" w:rsidRDefault="000C30B9">
      <w:pPr>
        <w:pStyle w:val="ConsPlusNormal"/>
        <w:jc w:val="right"/>
      </w:pPr>
      <w:r>
        <w:t>к Административному регламенту</w:t>
      </w:r>
    </w:p>
    <w:p w:rsidR="000C30B9" w:rsidRDefault="000C30B9">
      <w:pPr>
        <w:pStyle w:val="ConsPlusNormal"/>
        <w:jc w:val="right"/>
      </w:pPr>
      <w:r>
        <w:t>"Утверждение схемы</w:t>
      </w:r>
    </w:p>
    <w:p w:rsidR="000C30B9" w:rsidRDefault="000C30B9">
      <w:pPr>
        <w:pStyle w:val="ConsPlusNormal"/>
        <w:jc w:val="right"/>
      </w:pPr>
      <w:r>
        <w:t>расположения земельного участка</w:t>
      </w:r>
    </w:p>
    <w:p w:rsidR="000C30B9" w:rsidRDefault="000C30B9">
      <w:pPr>
        <w:pStyle w:val="ConsPlusNormal"/>
        <w:jc w:val="right"/>
      </w:pPr>
      <w:r>
        <w:t>или земельных участков</w:t>
      </w:r>
    </w:p>
    <w:p w:rsidR="000C30B9" w:rsidRDefault="000C30B9">
      <w:pPr>
        <w:pStyle w:val="ConsPlusNormal"/>
        <w:jc w:val="right"/>
      </w:pPr>
      <w:r>
        <w:t>на кадастровом плане территории"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center"/>
      </w:pPr>
      <w:bookmarkStart w:id="4" w:name="P443"/>
      <w:bookmarkEnd w:id="4"/>
      <w:r>
        <w:t>БЛОК-СХЕМА</w:t>
      </w:r>
    </w:p>
    <w:p w:rsidR="000C30B9" w:rsidRDefault="000C30B9">
      <w:pPr>
        <w:pStyle w:val="ConsPlusNormal"/>
        <w:jc w:val="center"/>
      </w:pPr>
      <w:r>
        <w:t>ПРЕДОСТАВЛЕНИЯ МУНИЦИПАЛЬНОЙ УСЛУГИ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nformat"/>
        <w:jc w:val="both"/>
      </w:pPr>
      <w:r>
        <w:t xml:space="preserve">                       (──────────────────────────)</w:t>
      </w:r>
    </w:p>
    <w:p w:rsidR="000C30B9" w:rsidRDefault="000C30B9">
      <w:pPr>
        <w:pStyle w:val="ConsPlusNonformat"/>
        <w:jc w:val="both"/>
      </w:pPr>
      <w:r>
        <w:t xml:space="preserve">                       │Первичная проверка и прием│</w:t>
      </w:r>
    </w:p>
    <w:p w:rsidR="000C30B9" w:rsidRDefault="000C30B9">
      <w:pPr>
        <w:pStyle w:val="ConsPlusNonformat"/>
        <w:jc w:val="both"/>
      </w:pPr>
      <w:r>
        <w:t xml:space="preserve">                       │  заявления и документов  │</w:t>
      </w:r>
    </w:p>
    <w:p w:rsidR="000C30B9" w:rsidRDefault="000C30B9">
      <w:pPr>
        <w:pStyle w:val="ConsPlusNonformat"/>
        <w:jc w:val="both"/>
      </w:pPr>
      <w:r>
        <w:t xml:space="preserve">                       (─────────────┬────────────)</w:t>
      </w:r>
    </w:p>
    <w:p w:rsidR="000C30B9" w:rsidRDefault="000C30B9">
      <w:pPr>
        <w:pStyle w:val="ConsPlusNonformat"/>
        <w:jc w:val="both"/>
      </w:pPr>
      <w:r>
        <w:t xml:space="preserve">                                     \/</w:t>
      </w:r>
    </w:p>
    <w:p w:rsidR="000C30B9" w:rsidRDefault="000C30B9">
      <w:pPr>
        <w:pStyle w:val="ConsPlusNonformat"/>
        <w:jc w:val="both"/>
      </w:pPr>
      <w:r>
        <w:t xml:space="preserve">                       ┌──────────────────────────┐</w:t>
      </w:r>
    </w:p>
    <w:p w:rsidR="000C30B9" w:rsidRDefault="000C30B9">
      <w:pPr>
        <w:pStyle w:val="ConsPlusNonformat"/>
        <w:jc w:val="both"/>
      </w:pPr>
      <w:r>
        <w:t xml:space="preserve">                       │  Регистрация заявления,  │</w:t>
      </w:r>
    </w:p>
    <w:p w:rsidR="000C30B9" w:rsidRDefault="000C30B9">
      <w:pPr>
        <w:pStyle w:val="ConsPlusNonformat"/>
        <w:jc w:val="both"/>
      </w:pPr>
      <w:r>
        <w:t xml:space="preserve">                       │          3 дня           │</w:t>
      </w:r>
    </w:p>
    <w:p w:rsidR="000C30B9" w:rsidRDefault="000C30B9">
      <w:pPr>
        <w:pStyle w:val="ConsPlusNonformat"/>
        <w:jc w:val="both"/>
      </w:pPr>
      <w:r>
        <w:t xml:space="preserve">                       └─────────────┬────────────┘</w:t>
      </w:r>
    </w:p>
    <w:p w:rsidR="000C30B9" w:rsidRDefault="000C30B9">
      <w:pPr>
        <w:pStyle w:val="ConsPlusNonformat"/>
        <w:jc w:val="both"/>
      </w:pPr>
      <w:r>
        <w:t xml:space="preserve">                                     \/</w:t>
      </w:r>
    </w:p>
    <w:p w:rsidR="000C30B9" w:rsidRDefault="000C30B9">
      <w:pPr>
        <w:pStyle w:val="ConsPlusNonformat"/>
        <w:jc w:val="both"/>
      </w:pPr>
      <w:r>
        <w:t xml:space="preserve">                       ┌──────────────────────────┐</w:t>
      </w:r>
    </w:p>
    <w:p w:rsidR="000C30B9" w:rsidRDefault="000C30B9">
      <w:pPr>
        <w:pStyle w:val="ConsPlusNonformat"/>
        <w:jc w:val="both"/>
      </w:pPr>
      <w:r>
        <w:t xml:space="preserve">                       │  Рассмотрение заявления, │</w:t>
      </w:r>
    </w:p>
    <w:p w:rsidR="000C30B9" w:rsidRDefault="000C30B9">
      <w:pPr>
        <w:pStyle w:val="ConsPlusNonformat"/>
        <w:jc w:val="both"/>
      </w:pPr>
      <w:r>
        <w:t xml:space="preserve">                       │          10 дней         │</w:t>
      </w:r>
    </w:p>
    <w:p w:rsidR="000C30B9" w:rsidRDefault="000C30B9">
      <w:pPr>
        <w:pStyle w:val="ConsPlusNonformat"/>
        <w:jc w:val="both"/>
      </w:pPr>
      <w:r>
        <w:t xml:space="preserve">                       └─────────────┬────────────┘</w:t>
      </w:r>
    </w:p>
    <w:p w:rsidR="000C30B9" w:rsidRDefault="000C30B9">
      <w:pPr>
        <w:pStyle w:val="ConsPlusNonformat"/>
        <w:jc w:val="both"/>
      </w:pPr>
      <w:r>
        <w:t xml:space="preserve">                                     \/</w:t>
      </w:r>
    </w:p>
    <w:p w:rsidR="000C30B9" w:rsidRDefault="000C30B9">
      <w:pPr>
        <w:pStyle w:val="ConsPlusNonformat"/>
        <w:jc w:val="both"/>
      </w:pPr>
      <w:r>
        <w:t xml:space="preserve">                        ┌────────────/\────────────┐</w:t>
      </w:r>
    </w:p>
    <w:p w:rsidR="000C30B9" w:rsidRDefault="000C30B9">
      <w:pPr>
        <w:pStyle w:val="ConsPlusNonformat"/>
        <w:jc w:val="both"/>
      </w:pPr>
      <w:r>
        <w:t xml:space="preserve">                        │ Соответствие заявления   │</w:t>
      </w:r>
    </w:p>
    <w:p w:rsidR="000C30B9" w:rsidRDefault="000C30B9">
      <w:pPr>
        <w:pStyle w:val="ConsPlusNonformat"/>
        <w:jc w:val="both"/>
      </w:pPr>
      <w:r>
        <w:t xml:space="preserve">                 нет    /   и приложенных к нему   \    да</w:t>
      </w:r>
    </w:p>
    <w:p w:rsidR="000C30B9" w:rsidRDefault="000C30B9">
      <w:pPr>
        <w:pStyle w:val="ConsPlusNonformat"/>
        <w:jc w:val="both"/>
      </w:pPr>
      <w:r>
        <w:t xml:space="preserve">               ┌────────\ документов установленным /───────┐</w:t>
      </w:r>
    </w:p>
    <w:p w:rsidR="000C30B9" w:rsidRDefault="000C30B9">
      <w:pPr>
        <w:pStyle w:val="ConsPlusNonformat"/>
        <w:jc w:val="both"/>
      </w:pPr>
      <w:r>
        <w:t xml:space="preserve">               │        │      требованиям         │       │</w:t>
      </w:r>
    </w:p>
    <w:p w:rsidR="000C30B9" w:rsidRDefault="000C30B9">
      <w:pPr>
        <w:pStyle w:val="ConsPlusNonformat"/>
        <w:jc w:val="both"/>
      </w:pPr>
      <w:r>
        <w:t xml:space="preserve">               │        └────────────\/────────────┘       │</w:t>
      </w:r>
    </w:p>
    <w:p w:rsidR="000C30B9" w:rsidRDefault="000C30B9">
      <w:pPr>
        <w:pStyle w:val="ConsPlusNonformat"/>
        <w:jc w:val="both"/>
      </w:pPr>
      <w:r>
        <w:t xml:space="preserve">               \/                                          \/</w:t>
      </w:r>
    </w:p>
    <w:p w:rsidR="000C30B9" w:rsidRDefault="000C30B9">
      <w:pPr>
        <w:pStyle w:val="ConsPlusNonformat"/>
        <w:jc w:val="both"/>
      </w:pPr>
      <w:r>
        <w:t>┌───────────────────────────┐                ┌────────────────────────────┐</w:t>
      </w:r>
    </w:p>
    <w:p w:rsidR="000C30B9" w:rsidRDefault="000C30B9">
      <w:pPr>
        <w:pStyle w:val="ConsPlusNonformat"/>
        <w:jc w:val="both"/>
      </w:pPr>
      <w:r>
        <w:t>│   Уведомление об отказе   │                │     Подписание решения     │</w:t>
      </w:r>
    </w:p>
    <w:p w:rsidR="000C30B9" w:rsidRDefault="000C30B9">
      <w:pPr>
        <w:pStyle w:val="ConsPlusNonformat"/>
        <w:jc w:val="both"/>
      </w:pPr>
      <w:r>
        <w:t>│в утверждении схемы на КПТ,│                │об утверждении схемы на КПТ,│</w:t>
      </w:r>
    </w:p>
    <w:p w:rsidR="000C30B9" w:rsidRDefault="000C30B9">
      <w:pPr>
        <w:pStyle w:val="ConsPlusNonformat"/>
        <w:jc w:val="both"/>
      </w:pPr>
      <w:r>
        <w:t>│ 10 дней ┌─────────────────┘                │           10 дней          │</w:t>
      </w:r>
    </w:p>
    <w:p w:rsidR="000C30B9" w:rsidRDefault="000C30B9">
      <w:pPr>
        <w:pStyle w:val="ConsPlusNonformat"/>
        <w:jc w:val="both"/>
      </w:pPr>
      <w:r>
        <w:lastRenderedPageBreak/>
        <w:t>└─────────┘                                  └────────────┬───────────────┘</w:t>
      </w:r>
    </w:p>
    <w:p w:rsidR="000C30B9" w:rsidRDefault="000C30B9">
      <w:pPr>
        <w:pStyle w:val="ConsPlusNonformat"/>
        <w:jc w:val="both"/>
      </w:pPr>
      <w:r>
        <w:t xml:space="preserve">                                                     да   │</w:t>
      </w:r>
    </w:p>
    <w:p w:rsidR="000C30B9" w:rsidRDefault="000C30B9">
      <w:pPr>
        <w:pStyle w:val="ConsPlusNonformat"/>
        <w:jc w:val="both"/>
      </w:pPr>
      <w:r>
        <w:t xml:space="preserve">                                                          \/</w:t>
      </w:r>
    </w:p>
    <w:p w:rsidR="000C30B9" w:rsidRDefault="000C30B9">
      <w:pPr>
        <w:pStyle w:val="ConsPlusNonformat"/>
        <w:jc w:val="both"/>
      </w:pPr>
      <w:r>
        <w:t xml:space="preserve">                                            ┌─────────────────────────────┐</w:t>
      </w:r>
    </w:p>
    <w:p w:rsidR="000C30B9" w:rsidRDefault="000C30B9">
      <w:pPr>
        <w:pStyle w:val="ConsPlusNonformat"/>
        <w:jc w:val="both"/>
      </w:pPr>
      <w:r>
        <w:t xml:space="preserve">                                            │   Выдача заявителю решения  │</w:t>
      </w:r>
    </w:p>
    <w:p w:rsidR="000C30B9" w:rsidRDefault="000C30B9">
      <w:pPr>
        <w:pStyle w:val="ConsPlusNonformat"/>
        <w:jc w:val="both"/>
      </w:pPr>
      <w:r>
        <w:t xml:space="preserve">                                            │об утверждении схемы на КПТ  │</w:t>
      </w:r>
    </w:p>
    <w:p w:rsidR="000C30B9" w:rsidRDefault="000C30B9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jc w:val="both"/>
      </w:pPr>
    </w:p>
    <w:p w:rsidR="000C30B9" w:rsidRDefault="000C3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382" w:rsidRDefault="00B87382"/>
    <w:sectPr w:rsidR="00B87382" w:rsidSect="00FD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0B9"/>
    <w:rsid w:val="000C30B9"/>
    <w:rsid w:val="00B8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D4927D743696B26373303C45EB64404B0543A992D771C38E6D46874095A9F90AW4w8B" TargetMode="External"/><Relationship Id="rId18" Type="http://schemas.openxmlformats.org/officeDocument/2006/relationships/hyperlink" Target="consultantplus://offline/ref=E3D4927D743696B26373303C45EB64404B0543A992D87ECA8E6D46874095A9F90A48D680B017FECA36C4A3A1W7wFB" TargetMode="External"/><Relationship Id="rId26" Type="http://schemas.openxmlformats.org/officeDocument/2006/relationships/hyperlink" Target="consultantplus://offline/ref=E3D4927D743696B26373303C45EB64404B0543A992D877CD856F46874095A9F90A48D680B017FECA36C4A3A1W7wFB" TargetMode="External"/><Relationship Id="rId39" Type="http://schemas.openxmlformats.org/officeDocument/2006/relationships/hyperlink" Target="consultantplus://offline/ref=E3D4927D743696B26373303C45EB64404B0543A991D076CE896346874095A9F90AW4w8B" TargetMode="External"/><Relationship Id="rId21" Type="http://schemas.openxmlformats.org/officeDocument/2006/relationships/hyperlink" Target="consultantplus://offline/ref=E3D4927D743696B26373303C45EB64404B0543A992D877CD856F46874095A9F90A48D680B017FECA36C4A3A1W7wFB" TargetMode="External"/><Relationship Id="rId34" Type="http://schemas.openxmlformats.org/officeDocument/2006/relationships/hyperlink" Target="consultantplus://offline/ref=E3D4927D743696B263732E3153873B4F4A0614AD91D17D9DD03E40D01FWCw5B" TargetMode="External"/><Relationship Id="rId42" Type="http://schemas.openxmlformats.org/officeDocument/2006/relationships/hyperlink" Target="consultantplus://offline/ref=E3D4927D743696B26373303C45EB64404B0543A992D87ECA8E6D46874095A9F90A48D680B017FECA36C4A3A1W7wFB" TargetMode="External"/><Relationship Id="rId47" Type="http://schemas.openxmlformats.org/officeDocument/2006/relationships/hyperlink" Target="consultantplus://offline/ref=E3D4927D743696B263732E3153873B4F4A071BA596D67D9DD03E40D01FC5AFAC4A08D0D0WFw0B" TargetMode="External"/><Relationship Id="rId50" Type="http://schemas.openxmlformats.org/officeDocument/2006/relationships/hyperlink" Target="consultantplus://offline/ref=CC78333808CA77B298ED1F2211A6506E2C68311DE618AACFD6838DFAE8XAw1B" TargetMode="External"/><Relationship Id="rId55" Type="http://schemas.openxmlformats.org/officeDocument/2006/relationships/hyperlink" Target="consultantplus://offline/ref=CC78333808CA77B298ED012F07CA0F612D636916EF16A79F8AD68BADB7F14B45B5136DB0F7C7C3942BC5D9A0X9w9B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E3D4927D743696B26373303C45EB64404B0543A992D877CD856F46874095A9F90A48D680B017FECA36C4A3A1W7w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D4927D743696B26373303C45EB64404B0543A992D87ECA8E6D46874095A9F90A48D680B017FECA36C4A3A1W7wFB" TargetMode="External"/><Relationship Id="rId20" Type="http://schemas.openxmlformats.org/officeDocument/2006/relationships/hyperlink" Target="consultantplus://offline/ref=E3D4927D743696B26373303C45EB64404B0543A992D773C88A6346874095A9F90A48D680B017FECA36C4A3A1W7wFB" TargetMode="External"/><Relationship Id="rId29" Type="http://schemas.openxmlformats.org/officeDocument/2006/relationships/hyperlink" Target="consultantplus://offline/ref=E3D4927D743696B26373303C45EB64404B0543A992D87ECA8E6D46874095A9F90A48D680B017FECA36C4A3A1W7wFB" TargetMode="External"/><Relationship Id="rId41" Type="http://schemas.openxmlformats.org/officeDocument/2006/relationships/hyperlink" Target="consultantplus://offline/ref=E3D4927D743696B26373303C45EB64404B0543A992D673C38A6B46874095A9F90A48D680B017FECA36C4A3A0W7w9B" TargetMode="External"/><Relationship Id="rId54" Type="http://schemas.openxmlformats.org/officeDocument/2006/relationships/hyperlink" Target="consultantplus://offline/ref=CC78333808CA77B298ED012F07CA0F612D636916EF18A49A8CDE8BADB7F14B45B5136DB0F7C7C3942BC5D9A3X9wDB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4927D743696B26373303C45EB64404B0543A992D773C88A6346874095A9F90A48D680B017FECA36C4A3A1W7wCB" TargetMode="External"/><Relationship Id="rId11" Type="http://schemas.openxmlformats.org/officeDocument/2006/relationships/hyperlink" Target="consultantplus://offline/ref=E3D4927D743696B263732E3153873B4F4A061BAD9BD97D9DD03E40D01FC5AFAC4A08D0D7F7W5w5B" TargetMode="External"/><Relationship Id="rId24" Type="http://schemas.openxmlformats.org/officeDocument/2006/relationships/hyperlink" Target="consultantplus://offline/ref=E3D4927D743696B26373303C45EB64404B0543A992D77FC28C6C46874095A9F90A48D680B017FECA36C4A3A4W7w9B" TargetMode="External"/><Relationship Id="rId32" Type="http://schemas.openxmlformats.org/officeDocument/2006/relationships/hyperlink" Target="consultantplus://offline/ref=E3D4927D743696B263732E3153873B4F4A071BA191D27D9DD03E40D01FWCw5B" TargetMode="External"/><Relationship Id="rId37" Type="http://schemas.openxmlformats.org/officeDocument/2006/relationships/hyperlink" Target="consultantplus://offline/ref=E3D4927D743696B263732E3153873B4F4A061BA192D57D9DD03E40D01FWCw5B" TargetMode="External"/><Relationship Id="rId40" Type="http://schemas.openxmlformats.org/officeDocument/2006/relationships/hyperlink" Target="consultantplus://offline/ref=E3D4927D743696B26373303C45EB64404B0543A991D07FCB8B6D46874095A9F90A48D680B017FECA36C4A3A0W7w9B" TargetMode="External"/><Relationship Id="rId45" Type="http://schemas.openxmlformats.org/officeDocument/2006/relationships/hyperlink" Target="consultantplus://offline/ref=E3D4927D743696B26373303C45EB64404B0543A992D877CD856F46874095A9F90A48D680B017FECA36C4A3A0W7w0B" TargetMode="External"/><Relationship Id="rId53" Type="http://schemas.openxmlformats.org/officeDocument/2006/relationships/hyperlink" Target="consultantplus://offline/ref=CC78333808CA77B298ED012F07CA0F612D636916EF18A49A8CDE8BADB7F14B45B5136DB0F7C7C3942BC5D9A1X9wEB" TargetMode="External"/><Relationship Id="rId58" Type="http://schemas.openxmlformats.org/officeDocument/2006/relationships/hyperlink" Target="consultantplus://offline/ref=CC78333808CA77B298ED1F2211A6506E2C61311AEB19AACFD6838DFAE8A14D10F5536BE5B483CE90X2wDB" TargetMode="External"/><Relationship Id="rId5" Type="http://schemas.openxmlformats.org/officeDocument/2006/relationships/hyperlink" Target="consultantplus://offline/ref=E3D4927D743696B26373303C45EB64404B0543A992D673C38A6B46874095A9F90A48D680B017FECA36C4A3A1W7wCB" TargetMode="External"/><Relationship Id="rId15" Type="http://schemas.openxmlformats.org/officeDocument/2006/relationships/hyperlink" Target="consultantplus://offline/ref=E3D4927D743696B26373303C45EB64404B0543A991D076CE896346874095A9F90A48D680B017FECA36C4A0A4W7w8B" TargetMode="External"/><Relationship Id="rId23" Type="http://schemas.openxmlformats.org/officeDocument/2006/relationships/hyperlink" Target="consultantplus://offline/ref=E3D4927D743696B26373303C45EB64404B0543A992D970CD8C6B46874095A9F90A48D680B017FECA36C4A3A1W7wFB" TargetMode="External"/><Relationship Id="rId28" Type="http://schemas.openxmlformats.org/officeDocument/2006/relationships/hyperlink" Target="consultantplus://offline/ref=E3D4927D743696B26373303C45EB64404B0543A992D877CD856F46874095A9F90A48D680B017FECA36C4A3A0W7wEB" TargetMode="External"/><Relationship Id="rId36" Type="http://schemas.openxmlformats.org/officeDocument/2006/relationships/hyperlink" Target="consultantplus://offline/ref=E3D4927D743696B263732E3153873B4F4A071BA596D67D9DD03E40D01FWCw5B" TargetMode="External"/><Relationship Id="rId49" Type="http://schemas.openxmlformats.org/officeDocument/2006/relationships/hyperlink" Target="consultantplus://offline/ref=CC78333808CA77B298ED1F2211A6506E2C603112E616AACFD6838DFAE8A14D10F5536BE7B2X8w3B" TargetMode="External"/><Relationship Id="rId57" Type="http://schemas.openxmlformats.org/officeDocument/2006/relationships/hyperlink" Target="consultantplus://offline/ref=CC78333808CA77B298ED1F2211A6506E2C61311AEB19AACFD6838DFAE8A14D10F5536BE0XBw7B" TargetMode="External"/><Relationship Id="rId61" Type="http://schemas.openxmlformats.org/officeDocument/2006/relationships/hyperlink" Target="consultantplus://offline/ref=CC78333808CA77B298ED012F07CA0F612D636916EF17A99888D08BADB7F14B45B5136DB0F7C7C3942BC5D9A1X9wFB" TargetMode="External"/><Relationship Id="rId10" Type="http://schemas.openxmlformats.org/officeDocument/2006/relationships/hyperlink" Target="consultantplus://offline/ref=E3D4927D743696B26373303C45EB64404B0543A992D77FC28C6C46874095A9F90A48D680B017FECA36C4A3A4W7w9B" TargetMode="External"/><Relationship Id="rId19" Type="http://schemas.openxmlformats.org/officeDocument/2006/relationships/hyperlink" Target="consultantplus://offline/ref=E3D4927D743696B26373303C45EB64404B0543A992D673C38A6B46874095A9F90A48D680B017FECA36C4A3A1W7wFB" TargetMode="External"/><Relationship Id="rId31" Type="http://schemas.openxmlformats.org/officeDocument/2006/relationships/hyperlink" Target="consultantplus://offline/ref=E3D4927D743696B263732E3153873B4F4A061BAD9BD97D9DD03E40D01FWCw5B" TargetMode="External"/><Relationship Id="rId44" Type="http://schemas.openxmlformats.org/officeDocument/2006/relationships/hyperlink" Target="consultantplus://offline/ref=E3D4927D743696B26373303C45EB64404B0543A992D970CD8C6B46874095A9F90A48D680B017FECA36C4A3A1W7wFB" TargetMode="External"/><Relationship Id="rId52" Type="http://schemas.openxmlformats.org/officeDocument/2006/relationships/hyperlink" Target="consultantplus://offline/ref=CC78333808CA77B298ED012F07CA0F612D636916EF16A79F8AD68BADB7F14B45B5136DB0F7C7C3942BC5D9A1X9w0B" TargetMode="External"/><Relationship Id="rId60" Type="http://schemas.openxmlformats.org/officeDocument/2006/relationships/hyperlink" Target="consultantplus://offline/ref=CC78333808CA77B298ED012F07CA0F612D636916EF17A99888D08BADB7F14B45B5136DB0F7C7C3942BC5D9A1X9wF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D4927D743696B26373303C45EB64404B0543A992D970CD8C6B46874095A9F90A48D680B017FECA36C4A3A1W7wCB" TargetMode="External"/><Relationship Id="rId14" Type="http://schemas.openxmlformats.org/officeDocument/2006/relationships/hyperlink" Target="consultantplus://offline/ref=E3D4927D743696B26373303C45EB64404B0543A991D076CE896346874095A9F90A48D680B017FECA36C4A1A4W7w8B" TargetMode="External"/><Relationship Id="rId22" Type="http://schemas.openxmlformats.org/officeDocument/2006/relationships/hyperlink" Target="consultantplus://offline/ref=E3D4927D743696B26373303C45EB64404B0543A992D87ECA8E6D46874095A9F90A48D680B017FECA36C4A3A1W7wFB" TargetMode="External"/><Relationship Id="rId27" Type="http://schemas.openxmlformats.org/officeDocument/2006/relationships/hyperlink" Target="consultantplus://offline/ref=E3D4927D743696B26373303C45EB64404B0543A992D673C38A6B46874095A9F90A48D680B017FECA36C4A3A1W7wFB" TargetMode="External"/><Relationship Id="rId30" Type="http://schemas.openxmlformats.org/officeDocument/2006/relationships/hyperlink" Target="consultantplus://offline/ref=E3D4927D743696B263732E3153873B4F4A061AA198862A9F816B4EWDw5B" TargetMode="External"/><Relationship Id="rId35" Type="http://schemas.openxmlformats.org/officeDocument/2006/relationships/hyperlink" Target="consultantplus://offline/ref=E3D4927D743696B263732E3153873B4F4A071CAD97D57D9DD03E40D01FWCw5B" TargetMode="External"/><Relationship Id="rId43" Type="http://schemas.openxmlformats.org/officeDocument/2006/relationships/hyperlink" Target="consultantplus://offline/ref=E3D4927D743696B26373303C45EB64404B0543A992D87ECA8E6D46874095A9F90A48D680B017FECA36C4A3A1W7wFB" TargetMode="External"/><Relationship Id="rId48" Type="http://schemas.openxmlformats.org/officeDocument/2006/relationships/hyperlink" Target="consultantplus://offline/ref=E3D4927D743696B263732E3153873B4F4A071BA596D67D9DD03E40D01FC5AFAC4A08D0D5F353F3CEW3w0B" TargetMode="External"/><Relationship Id="rId56" Type="http://schemas.openxmlformats.org/officeDocument/2006/relationships/hyperlink" Target="consultantplus://offline/ref=CC78333808CA77B298ED1F2211A6506E2C61311AEB19AACFD6838DFAE8XAw1B" TargetMode="External"/><Relationship Id="rId8" Type="http://schemas.openxmlformats.org/officeDocument/2006/relationships/hyperlink" Target="consultantplus://offline/ref=E3D4927D743696B26373303C45EB64404B0543A992D87ECA8E6D46874095A9F90A48D680B017FECA36C4A3A1W7wCB" TargetMode="External"/><Relationship Id="rId51" Type="http://schemas.openxmlformats.org/officeDocument/2006/relationships/hyperlink" Target="consultantplus://offline/ref=CC78333808CA77B298ED012F07CA0F612D636916EF17A09F83D28BADB7F14B45B5136DB0F7C7C3942BC5D9A2X9wD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D4927D743696B263732E3153873B4F4A071BA596D67D9DD03E40D01FC5AFAC4A08D0D5F353F3C2W3w2B" TargetMode="External"/><Relationship Id="rId17" Type="http://schemas.openxmlformats.org/officeDocument/2006/relationships/hyperlink" Target="consultantplus://offline/ref=E3D4927D743696B26373303C45EB64404B0543A992D173CB8F6C46874095A9F90AW4w8B" TargetMode="External"/><Relationship Id="rId25" Type="http://schemas.openxmlformats.org/officeDocument/2006/relationships/hyperlink" Target="consultantplus://offline/ref=E3D4927D743696B263732E3153873B4F4A061BAD9BD97D9DD03E40D01FWCw5B" TargetMode="External"/><Relationship Id="rId33" Type="http://schemas.openxmlformats.org/officeDocument/2006/relationships/hyperlink" Target="consultantplus://offline/ref=E3D4927D743696B263732E3153873B4F4A061BAD9BD07D9DD03E40D01FWCw5B" TargetMode="External"/><Relationship Id="rId38" Type="http://schemas.openxmlformats.org/officeDocument/2006/relationships/hyperlink" Target="consultantplus://offline/ref=E3D4927D743696B26373303C45EB64404B0543A991D071CA856846874095A9F90AW4w8B" TargetMode="External"/><Relationship Id="rId46" Type="http://schemas.openxmlformats.org/officeDocument/2006/relationships/hyperlink" Target="consultantplus://offline/ref=E3D4927D743696B26373303C45EB64404B0543A992D877CD856F46874095A9F90A48D680B017FECA36C4A3A3W7wFB" TargetMode="External"/><Relationship Id="rId59" Type="http://schemas.openxmlformats.org/officeDocument/2006/relationships/hyperlink" Target="consultantplus://offline/ref=CC78333808CA77B298ED1F2211A6506E2C61311AEB19AACFD6838DFAE8A14D10F5536BE5B483CE94X2w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8820</Words>
  <Characters>50278</Characters>
  <Application>Microsoft Office Word</Application>
  <DocSecurity>0</DocSecurity>
  <Lines>418</Lines>
  <Paragraphs>117</Paragraphs>
  <ScaleCrop>false</ScaleCrop>
  <Company>Microsoft</Company>
  <LinksUpToDate>false</LinksUpToDate>
  <CharactersWithSpaces>58981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2018-05-28T01:48:00Z</dcterms:created>
  <dcterms:modified xsi:type="dcterms:W3CDTF">2018-05-28T01:48:00Z</dcterms:modified>
</cp:coreProperties>
</file>