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11" w:rsidRDefault="00273C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C11" w:rsidRDefault="00273C11">
      <w:pPr>
        <w:pStyle w:val="ConsPlusNormal"/>
        <w:jc w:val="both"/>
        <w:outlineLvl w:val="0"/>
      </w:pPr>
    </w:p>
    <w:p w:rsidR="00273C11" w:rsidRDefault="00273C11">
      <w:pPr>
        <w:pStyle w:val="ConsPlusTitle"/>
        <w:jc w:val="center"/>
        <w:outlineLvl w:val="0"/>
      </w:pPr>
      <w:r>
        <w:t>АДМИНИСТРАЦИЯ ГОРОДА КАНСКА</w:t>
      </w:r>
    </w:p>
    <w:p w:rsidR="00273C11" w:rsidRDefault="00273C11">
      <w:pPr>
        <w:pStyle w:val="ConsPlusTitle"/>
        <w:jc w:val="center"/>
      </w:pPr>
      <w:r>
        <w:t>КРАСНОЯРСКОГО КРАЯ</w:t>
      </w:r>
    </w:p>
    <w:p w:rsidR="00273C11" w:rsidRDefault="00273C11">
      <w:pPr>
        <w:pStyle w:val="ConsPlusTitle"/>
        <w:jc w:val="center"/>
      </w:pPr>
    </w:p>
    <w:p w:rsidR="00273C11" w:rsidRDefault="00273C11">
      <w:pPr>
        <w:pStyle w:val="ConsPlusTitle"/>
        <w:jc w:val="center"/>
      </w:pPr>
      <w:r>
        <w:t>ПОСТАНОВЛЕНИЕ</w:t>
      </w:r>
    </w:p>
    <w:p w:rsidR="00273C11" w:rsidRDefault="00273C11">
      <w:pPr>
        <w:pStyle w:val="ConsPlusTitle"/>
        <w:jc w:val="center"/>
      </w:pPr>
      <w:r>
        <w:t>от 5 октября 2017 г. N 898</w:t>
      </w:r>
    </w:p>
    <w:p w:rsidR="00273C11" w:rsidRDefault="00273C11">
      <w:pPr>
        <w:pStyle w:val="ConsPlusTitle"/>
        <w:jc w:val="center"/>
      </w:pPr>
    </w:p>
    <w:p w:rsidR="00273C11" w:rsidRDefault="00273C11">
      <w:pPr>
        <w:pStyle w:val="ConsPlusTitle"/>
        <w:jc w:val="center"/>
      </w:pPr>
      <w:r>
        <w:t>О ПОРЯДКЕ ФОРМИРОВАНИЯ, ВЕДЕНИЯ, ОБЯЗАТЕЛЬНОГО</w:t>
      </w:r>
    </w:p>
    <w:p w:rsidR="00273C11" w:rsidRDefault="00273C11">
      <w:pPr>
        <w:pStyle w:val="ConsPlusTitle"/>
        <w:jc w:val="center"/>
      </w:pPr>
      <w:r>
        <w:t>ОПУБЛИКОВАНИЯ ПЕРЕЧНЯ МУНИЦИПАЛЬНОГО ИМУЩЕСТВА,</w:t>
      </w:r>
    </w:p>
    <w:p w:rsidR="00273C11" w:rsidRDefault="00273C11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273C11" w:rsidRDefault="00273C11">
      <w:pPr>
        <w:pStyle w:val="ConsPlusTitle"/>
        <w:jc w:val="center"/>
      </w:pPr>
      <w:r>
        <w:t>И (ИЛИ) В ПОЛЬЗОВАНИЕ СУБЪЕКТАМ МАЛОГО И СРЕДНЕГО</w:t>
      </w:r>
    </w:p>
    <w:p w:rsidR="00273C11" w:rsidRDefault="00273C11">
      <w:pPr>
        <w:pStyle w:val="ConsPlusTitle"/>
        <w:jc w:val="center"/>
      </w:pPr>
      <w:r>
        <w:t>ПРЕДПРИНИМАТЕЛЬСТВА И ОРГАНИЗАЦИЯМ, ОБРАЗУЮЩИМ</w:t>
      </w:r>
    </w:p>
    <w:p w:rsidR="00273C11" w:rsidRDefault="00273C11">
      <w:pPr>
        <w:pStyle w:val="ConsPlusTitle"/>
        <w:jc w:val="center"/>
      </w:pPr>
      <w:r>
        <w:t>ИНФРАСТРУКТУРУ ПОДДЕРЖКИ СУБЪЕКТОВ МАЛОГО</w:t>
      </w:r>
    </w:p>
    <w:p w:rsidR="00273C11" w:rsidRDefault="00273C11">
      <w:pPr>
        <w:pStyle w:val="ConsPlusTitle"/>
        <w:jc w:val="center"/>
      </w:pPr>
      <w:r>
        <w:t>И СРЕДНЕГО ПРЕДПРИНИМАТЕЛЬСТВА</w:t>
      </w:r>
    </w:p>
    <w:p w:rsidR="00273C11" w:rsidRDefault="00273C1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C11" w:rsidRDefault="00273C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3C11" w:rsidRDefault="00273C1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131-ФЗ "Об общих принципах организации местного самоуправления в Российской Федерации" принят 06.10.2003, а не 06.10.2013.</w:t>
            </w:r>
          </w:p>
        </w:tc>
      </w:tr>
    </w:tbl>
    <w:p w:rsidR="00273C11" w:rsidRDefault="00273C11">
      <w:pPr>
        <w:pStyle w:val="ConsPlusNormal"/>
        <w:spacing w:before="220"/>
        <w:ind w:firstLine="540"/>
        <w:jc w:val="both"/>
      </w:pPr>
      <w:r>
        <w:t xml:space="preserve">В соответствии с Федеральными законами от 06.10.2013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ст. ст. 30</w:t>
        </w:r>
      </w:hyperlink>
      <w:r>
        <w:t xml:space="preserve">, </w:t>
      </w:r>
      <w:hyperlink r:id="rId8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2. Опубликовать настоящее Постановление в официальном печатном издании "Канский вестник" и разместить на официальном сайте муниципального образования город Канск в сети Интернет.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руководителя УАИ администрации г. Канска Ю.С. </w:t>
      </w:r>
      <w:proofErr w:type="gramStart"/>
      <w:r>
        <w:t>Щербатых</w:t>
      </w:r>
      <w:proofErr w:type="gramEnd"/>
      <w:r>
        <w:t>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right"/>
      </w:pPr>
      <w:r>
        <w:t>Глава</w:t>
      </w:r>
    </w:p>
    <w:p w:rsidR="00273C11" w:rsidRDefault="00273C11">
      <w:pPr>
        <w:pStyle w:val="ConsPlusNormal"/>
        <w:jc w:val="right"/>
      </w:pPr>
      <w:r>
        <w:t>города Канска</w:t>
      </w:r>
    </w:p>
    <w:p w:rsidR="00273C11" w:rsidRDefault="00273C11">
      <w:pPr>
        <w:pStyle w:val="ConsPlusNormal"/>
        <w:jc w:val="right"/>
      </w:pPr>
      <w:r>
        <w:t>Н.Н.КАЧАН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right"/>
        <w:outlineLvl w:val="0"/>
      </w:pPr>
      <w:r>
        <w:t>Приложение</w:t>
      </w:r>
    </w:p>
    <w:p w:rsidR="00273C11" w:rsidRDefault="00273C11">
      <w:pPr>
        <w:pStyle w:val="ConsPlusNormal"/>
        <w:jc w:val="right"/>
      </w:pPr>
      <w:r>
        <w:t>к Постановлению</w:t>
      </w:r>
    </w:p>
    <w:p w:rsidR="00273C11" w:rsidRDefault="00273C11">
      <w:pPr>
        <w:pStyle w:val="ConsPlusNormal"/>
        <w:jc w:val="right"/>
      </w:pPr>
      <w:r>
        <w:t>администрации города Канска</w:t>
      </w:r>
    </w:p>
    <w:p w:rsidR="00273C11" w:rsidRDefault="00273C11">
      <w:pPr>
        <w:pStyle w:val="ConsPlusNormal"/>
        <w:jc w:val="right"/>
      </w:pPr>
      <w:r>
        <w:lastRenderedPageBreak/>
        <w:t>от 5 октября 2017 г. N 898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Title"/>
        <w:jc w:val="center"/>
      </w:pPr>
      <w:bookmarkStart w:id="0" w:name="P36"/>
      <w:bookmarkEnd w:id="0"/>
      <w:r>
        <w:t>ПОРЯДОК</w:t>
      </w:r>
    </w:p>
    <w:p w:rsidR="00273C11" w:rsidRDefault="00273C11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273C11" w:rsidRDefault="00273C11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273C11" w:rsidRDefault="00273C11">
      <w:pPr>
        <w:pStyle w:val="ConsPlusTitle"/>
        <w:jc w:val="center"/>
      </w:pPr>
      <w:r>
        <w:t>ВО ВЛАДЕНИЕ И (ИЛИ) В ПОЛЬЗОВАНИЕ СУБЪЕКТАМ МАЛОГО</w:t>
      </w:r>
    </w:p>
    <w:p w:rsidR="00273C11" w:rsidRDefault="00273C11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273C11" w:rsidRDefault="00273C11">
      <w:pPr>
        <w:pStyle w:val="ConsPlusTitle"/>
        <w:jc w:val="center"/>
      </w:pPr>
      <w:r>
        <w:t>ИНФРАСТРУКТУРУ ПОДДЕРЖКИ СУБЪЕКТОВ МАЛОГО</w:t>
      </w:r>
    </w:p>
    <w:p w:rsidR="00273C11" w:rsidRDefault="00273C11">
      <w:pPr>
        <w:pStyle w:val="ConsPlusTitle"/>
        <w:jc w:val="center"/>
      </w:pPr>
      <w:r>
        <w:t>И СРЕДНЕГО ПРЕДПРИНИМАТЕЛЬСТВА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center"/>
        <w:outlineLvl w:val="1"/>
      </w:pPr>
      <w:r>
        <w:t>I. ОБЩИЕ ПОЛОЖЕНИЯ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9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и устанавливает правила формирования, ведения и обязательного опубликования перечня муниципального имущества (за исключением земельных участков),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t xml:space="preserve"> субъектов малого и среднего предпринимательства (далее - Перечень).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>
        <w:t xml:space="preserve"> о внесении изменений в отдельные законодательные акты Российской Федерации".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center"/>
        <w:outlineLvl w:val="1"/>
      </w:pPr>
      <w:r>
        <w:t>II. ФОРМИРОВАНИЕ, ВЕДЕНИЕ И ОПУБЛИКОВАНИЕ ПЕРЕЧНЯ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ind w:firstLine="540"/>
        <w:jc w:val="both"/>
      </w:pPr>
      <w:r>
        <w:t>2.1. Органом, уполномоченным на формирование, ведение и опубликование Перечня, является Комитет по управлению муниципальным имуществом города Канска (далее - Комитет).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2.2. Комитет осуществляет мероприятия по подготовке проектов решений об утверждении перечня муниципального имущества, внесение изменений, дополнений, исключение сведений о муниципальном имуществе из перечня, ведение (в том числе ежегодного дополнения) перечня.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2.3. Решение об утверждении перечня, внесение в него изменений, дополнений, исключение сведений о муниципальном имуществе из перечня принимаются постановлением администрации города Канска.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целях формирования и ведения Перечня Комитет проводит анализ сведений об объектах, находящихся в казне муниципального образования города Канска,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</w:t>
      </w:r>
      <w:proofErr w:type="gramEnd"/>
    </w:p>
    <w:p w:rsidR="00273C11" w:rsidRDefault="00273C11">
      <w:pPr>
        <w:pStyle w:val="ConsPlusNormal"/>
        <w:spacing w:before="220"/>
        <w:ind w:firstLine="540"/>
        <w:jc w:val="both"/>
      </w:pPr>
      <w:r>
        <w:lastRenderedPageBreak/>
        <w:t>2.5. В Перечень включаются сведения об имуществе, соответствующем следующим критериям: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а) имущество учтено в реестре муниципальной собственности города Канска;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б) имущество свободно от прав третьих лиц (за исключением имущественных прав субъектов малого и среднего предпринимательства;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в) имущество не ограничено в обороте;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г) имущество не является объектом религиозного значения;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д) имущество не является объектом незавершенного строительства;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е)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ж) имущество не имеет свойств, препятствующих его использованию по целевому назначению для ведения предпринимательской деятельности, а также заключению договора аренды;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з) имущество не является аварийным и подлежащим сносу или реконструкции.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Перечень может быть включено муниципальное имущество,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273C11" w:rsidRDefault="00273C11">
      <w:pPr>
        <w:pStyle w:val="ConsPlusNormal"/>
        <w:spacing w:before="220"/>
        <w:ind w:firstLine="540"/>
        <w:jc w:val="both"/>
      </w:pPr>
      <w:r>
        <w:t>2.7.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 вправе направлять в Комитет свои предложения о включении муниципального имущества в Перечень, а также об исключении муниципального имущества из Перечня.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Представленные предложения должны содержать характеристику муниципального имущества, в том числе наименование, местонахождение, площадь, назначение и обоснование целесообразности включения (исключения) муниципального имущества в Перечень.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2.8. Перечень ведется в электронном виде и на бумажном носителе, оформляется в виде таблицы и содержит следующие сведения: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номер по порядку, реестровый номер;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наименование имущества;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местонахождение имущества;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площадь нежилых зданий, помещений;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информация о наличии (отсутствии) имущественных прав субъектов малого и среднего предпринимательства.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2.9.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2.10. Основаниями для исключения сведений об имуществе из Перечня являются: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lastRenderedPageBreak/>
        <w:t>а) выкуп имущества субъектом малого и среднего предпринимательства, арендующим данное имущество;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в)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государственных полномочий, решения вопросов местного значения или обеспечения исполнения уставной деятельности;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г) признание имущества </w:t>
      </w:r>
      <w:proofErr w:type="gramStart"/>
      <w:r>
        <w:t>невостребованным</w:t>
      </w:r>
      <w:proofErr w:type="gramEnd"/>
      <w:r>
        <w:t xml:space="preserve"> в течение двух лет со дня включения сведений об имуществе в Перечень в случае,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- ни одной заявки на участие в аукционе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 xml:space="preserve"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д) принятие решения о передаче имущества в федеральную или государственную собственность в соответствии с требованиями действующего законодательства;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е) непригодности имущества для дальнейшего использования.</w:t>
      </w:r>
    </w:p>
    <w:p w:rsidR="00273C11" w:rsidRDefault="00273C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3C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C11" w:rsidRDefault="00273C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73C11" w:rsidRDefault="00273C1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73C11" w:rsidRDefault="00273C11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Ведение Перечня означает включение в него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 до 1 ноября текущего года дополнением Перечня муниципальным имуществом, а также</w:t>
      </w:r>
      <w:proofErr w:type="gramEnd"/>
      <w:r>
        <w:t xml:space="preserve"> изменение сведений о муниципальном имуществе и его исключение из Перечня.</w:t>
      </w:r>
    </w:p>
    <w:p w:rsidR="00273C11" w:rsidRDefault="00273C11">
      <w:pPr>
        <w:pStyle w:val="ConsPlusNormal"/>
        <w:spacing w:before="220"/>
        <w:ind w:firstLine="540"/>
        <w:jc w:val="both"/>
      </w:pPr>
      <w:r>
        <w:t>2.10. Перечень, а также внесенные в него изменения и дополнения подлежит обязательному опубликованию в официальном печатном издании города Канска в течение 10 рабочих дней со дня утверждения, а также размещению на официальном сайте администрации города Канска в сети Интернет в течение 3 рабочих дней со дня утверждения.</w:t>
      </w: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jc w:val="both"/>
      </w:pPr>
    </w:p>
    <w:p w:rsidR="00273C11" w:rsidRDefault="00273C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B9D" w:rsidRDefault="009F4B9D"/>
    <w:sectPr w:rsidR="009F4B9D" w:rsidSect="0060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3C11"/>
    <w:rsid w:val="00273C11"/>
    <w:rsid w:val="009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C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6D1C4E0C018DA829F9E48EBD6AA55E641D7EC3D16141CE0CFA9AC72983D56250C80417B4E2663B3C22241ZCZ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36D1C4E0C018DA829F9E48EBD6AA55E641D7EC3D16141CE0CFA9AC72983D56250C80417B4E2663B3C22341ZCZ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6D1C4E0C018DA829F8045FDBAF55AE7428AE438111F4FB992AFFB2DC83B03654C8614380A2965ZBZ0G" TargetMode="External"/><Relationship Id="rId11" Type="http://schemas.openxmlformats.org/officeDocument/2006/relationships/hyperlink" Target="consultantplus://offline/ref=8236D1C4E0C018DA829F8045FDBAF55AE74888E53D1E1F4FB992AFFB2DZCZ8G" TargetMode="External"/><Relationship Id="rId5" Type="http://schemas.openxmlformats.org/officeDocument/2006/relationships/hyperlink" Target="consultantplus://offline/ref=8236D1C4E0C018DA829F8045FDBAF55AE7428DE73C161F4FB992AFFB2DZCZ8G" TargetMode="External"/><Relationship Id="rId10" Type="http://schemas.openxmlformats.org/officeDocument/2006/relationships/hyperlink" Target="consultantplus://offline/ref=8236D1C4E0C018DA829F8045FDBAF55AE74B80E038151F4FB992AFFB2DC83B03654C8614380A2A62ZBZ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36D1C4E0C018DA829F8045FDBAF55AE7428AE438111F4FB992AFFB2DC83B03654C8614380A2965ZB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9252</Characters>
  <Application>Microsoft Office Word</Application>
  <DocSecurity>0</DocSecurity>
  <Lines>77</Lines>
  <Paragraphs>21</Paragraphs>
  <ScaleCrop>false</ScaleCrop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1</cp:revision>
  <dcterms:created xsi:type="dcterms:W3CDTF">2018-04-03T06:25:00Z</dcterms:created>
  <dcterms:modified xsi:type="dcterms:W3CDTF">2018-04-03T06:25:00Z</dcterms:modified>
</cp:coreProperties>
</file>