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A176" w14:textId="77777777" w:rsidR="00D145C3" w:rsidRDefault="00D145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2921705" w14:textId="77777777" w:rsidR="00D145C3" w:rsidRDefault="00D145C3">
      <w:pPr>
        <w:pStyle w:val="ConsPlusNormal"/>
        <w:jc w:val="both"/>
        <w:outlineLvl w:val="0"/>
      </w:pPr>
    </w:p>
    <w:p w14:paraId="0989C48E" w14:textId="77777777" w:rsidR="00D145C3" w:rsidRDefault="00D145C3">
      <w:pPr>
        <w:pStyle w:val="ConsPlusTitle"/>
        <w:jc w:val="center"/>
        <w:outlineLvl w:val="0"/>
      </w:pPr>
      <w:r>
        <w:t>АДМИНИСТРАЦИЯ ГОРОДА КАНСКА</w:t>
      </w:r>
    </w:p>
    <w:p w14:paraId="054635BC" w14:textId="77777777" w:rsidR="00D145C3" w:rsidRDefault="00D145C3">
      <w:pPr>
        <w:pStyle w:val="ConsPlusTitle"/>
        <w:jc w:val="center"/>
      </w:pPr>
      <w:r>
        <w:t>КРАСНОЯРСКОГО КРАЯ</w:t>
      </w:r>
    </w:p>
    <w:p w14:paraId="71881EF9" w14:textId="77777777" w:rsidR="00D145C3" w:rsidRDefault="00D145C3">
      <w:pPr>
        <w:pStyle w:val="ConsPlusTitle"/>
        <w:jc w:val="center"/>
      </w:pPr>
    </w:p>
    <w:p w14:paraId="0E1920B5" w14:textId="77777777" w:rsidR="00D145C3" w:rsidRDefault="00D145C3">
      <w:pPr>
        <w:pStyle w:val="ConsPlusTitle"/>
        <w:jc w:val="center"/>
      </w:pPr>
      <w:r>
        <w:t>ПОСТАНОВЛЕНИЕ</w:t>
      </w:r>
    </w:p>
    <w:p w14:paraId="7508891B" w14:textId="77777777" w:rsidR="00D145C3" w:rsidRDefault="00D145C3">
      <w:pPr>
        <w:pStyle w:val="ConsPlusTitle"/>
        <w:jc w:val="center"/>
      </w:pPr>
      <w:r>
        <w:t>от 30 сентября 2013 г. N 1332</w:t>
      </w:r>
    </w:p>
    <w:p w14:paraId="6380CA57" w14:textId="77777777" w:rsidR="00D145C3" w:rsidRDefault="00D145C3">
      <w:pPr>
        <w:pStyle w:val="ConsPlusTitle"/>
        <w:jc w:val="center"/>
      </w:pPr>
    </w:p>
    <w:p w14:paraId="5EDF5D6C" w14:textId="77777777" w:rsidR="00D145C3" w:rsidRDefault="00D145C3">
      <w:pPr>
        <w:pStyle w:val="ConsPlusTitle"/>
        <w:jc w:val="center"/>
      </w:pPr>
      <w:r>
        <w:t>ОБ УТВЕРЖДЕНИИ РЕГЛАМЕНТА ВЗАИМОДЕЙСТВИЯ ФУНКЦИОНАЛЬНЫХ</w:t>
      </w:r>
    </w:p>
    <w:p w14:paraId="3A0FCEB4" w14:textId="77777777" w:rsidR="00D145C3" w:rsidRDefault="00D145C3">
      <w:pPr>
        <w:pStyle w:val="ConsPlusTitle"/>
        <w:jc w:val="center"/>
      </w:pPr>
      <w:r>
        <w:t>ПОДРАЗДЕЛЕНИЙ АДМИНИСТРАЦИИ ГОРОДА КАНСКА ПРИ ОРГАНИЗАЦИИ</w:t>
      </w:r>
    </w:p>
    <w:p w14:paraId="0B799A66" w14:textId="77777777" w:rsidR="00D145C3" w:rsidRDefault="00D145C3">
      <w:pPr>
        <w:pStyle w:val="ConsPlusTitle"/>
        <w:jc w:val="center"/>
      </w:pPr>
      <w:r>
        <w:t>И ПРОВЕДЕНИИ АУКЦИОНА ПО ПРОДАЖЕ ЗЕМЕЛЬНОГО УЧАСТКА,</w:t>
      </w:r>
    </w:p>
    <w:p w14:paraId="5324E7B6" w14:textId="77777777" w:rsidR="00D145C3" w:rsidRDefault="00D145C3">
      <w:pPr>
        <w:pStyle w:val="ConsPlusTitle"/>
        <w:jc w:val="center"/>
      </w:pPr>
      <w:r>
        <w:t>НАХОДЯЩЕГОСЯ В ГОСУДАРСТВЕННОЙ ИЛИ МУНИЦИПАЛЬНОЙ</w:t>
      </w:r>
    </w:p>
    <w:p w14:paraId="49DA14D9" w14:textId="77777777" w:rsidR="00D145C3" w:rsidRDefault="00D145C3">
      <w:pPr>
        <w:pStyle w:val="ConsPlusTitle"/>
        <w:jc w:val="center"/>
      </w:pPr>
      <w:r>
        <w:t>СОБСТВЕННОСТИ, ЛИБО АУКЦИОНА НА ПРАВО ЗАКЛЮЧЕНИЯ ДОГОВОРА</w:t>
      </w:r>
    </w:p>
    <w:p w14:paraId="4E5E999B" w14:textId="77777777" w:rsidR="00D145C3" w:rsidRDefault="00D145C3">
      <w:pPr>
        <w:pStyle w:val="ConsPlusTitle"/>
        <w:jc w:val="center"/>
      </w:pPr>
      <w:r>
        <w:t>АРЕНДЫ ЗЕМЕЛЬНОГО УЧАСТКА, НАХОДЯЩЕГОСЯ В ГОСУДАРСТВЕННОЙ</w:t>
      </w:r>
    </w:p>
    <w:p w14:paraId="1E37A1CF" w14:textId="77777777" w:rsidR="00D145C3" w:rsidRDefault="00D145C3">
      <w:pPr>
        <w:pStyle w:val="ConsPlusTitle"/>
        <w:jc w:val="center"/>
      </w:pPr>
      <w:r>
        <w:t>ИЛИ МУНИЦИПАЛЬНОЙ СОБСТВЕННОСТИ НА ТЕРРИТОРИИ МУНИЦИПАЛЬНОГО</w:t>
      </w:r>
    </w:p>
    <w:p w14:paraId="57473526" w14:textId="77777777" w:rsidR="00D145C3" w:rsidRDefault="00D145C3">
      <w:pPr>
        <w:pStyle w:val="ConsPlusTitle"/>
        <w:jc w:val="center"/>
      </w:pPr>
      <w:r>
        <w:t>ОБРАЗОВАНИЯ ГОРОД КАНСК</w:t>
      </w:r>
    </w:p>
    <w:p w14:paraId="61CEE06C" w14:textId="77777777" w:rsidR="00D145C3" w:rsidRDefault="00D14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5C3" w14:paraId="7A6A3D2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8848578" w14:textId="77777777" w:rsidR="00D145C3" w:rsidRDefault="00D14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013E8F" w14:textId="77777777" w:rsidR="00D145C3" w:rsidRDefault="00D145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1DC9D85B" w14:textId="77777777" w:rsidR="00D145C3" w:rsidRDefault="00D14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5" w:history="1">
              <w:r>
                <w:rPr>
                  <w:color w:val="0000FF"/>
                </w:rPr>
                <w:t>N 1692</w:t>
              </w:r>
            </w:hyperlink>
            <w:r>
              <w:rPr>
                <w:color w:val="392C69"/>
              </w:rPr>
              <w:t xml:space="preserve">, от 07.03.2014 </w:t>
            </w:r>
            <w:hyperlink r:id="rId6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02.03.2015 </w:t>
            </w:r>
            <w:hyperlink r:id="rId7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14:paraId="637DDDD1" w14:textId="77777777" w:rsidR="00D145C3" w:rsidRDefault="00D14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8" w:history="1">
              <w:r>
                <w:rPr>
                  <w:color w:val="0000FF"/>
                </w:rPr>
                <w:t>N 1748</w:t>
              </w:r>
            </w:hyperlink>
            <w:r>
              <w:rPr>
                <w:color w:val="392C69"/>
              </w:rPr>
              <w:t xml:space="preserve">, от 15.11.2016 </w:t>
            </w:r>
            <w:hyperlink r:id="rId9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13.02.2017 </w:t>
            </w:r>
            <w:hyperlink r:id="rId10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14:paraId="6EB3950E" w14:textId="77777777" w:rsidR="00D145C3" w:rsidRDefault="00D14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1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8B835B7" w14:textId="77777777" w:rsidR="00D145C3" w:rsidRDefault="00D145C3">
      <w:pPr>
        <w:pStyle w:val="ConsPlusNormal"/>
        <w:jc w:val="both"/>
      </w:pPr>
    </w:p>
    <w:p w14:paraId="2DF18AC5" w14:textId="77777777" w:rsidR="00D145C3" w:rsidRDefault="00D145C3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в целях организации эффективной работы при проведении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справедливости, публичности, открытости и прозрачности процедуры предоставления земельных участков, руководствуясь </w:t>
      </w:r>
      <w:hyperlink r:id="rId15" w:history="1">
        <w:r>
          <w:rPr>
            <w:color w:val="0000FF"/>
          </w:rPr>
          <w:t>ст. ст. 30</w:t>
        </w:r>
      </w:hyperlink>
      <w:r>
        <w:t xml:space="preserve">, </w:t>
      </w:r>
      <w:hyperlink r:id="rId16" w:history="1">
        <w:r>
          <w:rPr>
            <w:color w:val="0000FF"/>
          </w:rPr>
          <w:t>35</w:t>
        </w:r>
      </w:hyperlink>
      <w:r>
        <w:t xml:space="preserve"> Устава г. Канска, постановляю:</w:t>
      </w:r>
    </w:p>
    <w:p w14:paraId="26656084" w14:textId="77777777" w:rsidR="00D145C3" w:rsidRDefault="00D145C3">
      <w:pPr>
        <w:pStyle w:val="ConsPlusNormal"/>
        <w:jc w:val="both"/>
      </w:pPr>
      <w:r>
        <w:t xml:space="preserve">(в ред. Постановлений администрации г. Канска Красноярского края от 02.03.2015 </w:t>
      </w:r>
      <w:hyperlink r:id="rId17" w:history="1">
        <w:r>
          <w:rPr>
            <w:color w:val="0000FF"/>
          </w:rPr>
          <w:t>N 302</w:t>
        </w:r>
      </w:hyperlink>
      <w:r>
        <w:t xml:space="preserve">, от 10.02.2020 </w:t>
      </w:r>
      <w:hyperlink r:id="rId18" w:history="1">
        <w:r>
          <w:rPr>
            <w:color w:val="0000FF"/>
          </w:rPr>
          <w:t>N 106</w:t>
        </w:r>
      </w:hyperlink>
      <w:r>
        <w:t>)</w:t>
      </w:r>
    </w:p>
    <w:p w14:paraId="1A345D3B" w14:textId="77777777" w:rsidR="00D145C3" w:rsidRDefault="00D145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взаимодействия функциональных подразделений администрации города Канска при организации и проведении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(далее - Аукцион) на территории муниципального образования город Канск (далее - Регламент) согласно приложению.</w:t>
      </w:r>
    </w:p>
    <w:p w14:paraId="65E95987" w14:textId="77777777" w:rsidR="00D145C3" w:rsidRDefault="00D145C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10.02.2020 N 106)</w:t>
      </w:r>
    </w:p>
    <w:p w14:paraId="441C799E" w14:textId="77777777" w:rsidR="00D145C3" w:rsidRDefault="00D145C3">
      <w:pPr>
        <w:pStyle w:val="ConsPlusNormal"/>
        <w:spacing w:before="220"/>
        <w:ind w:firstLine="540"/>
        <w:jc w:val="both"/>
      </w:pPr>
      <w:r>
        <w:t>2. Установить, что организатором Аукциона выступает Управление архитектуры и градостроительства администрации города Канска.</w:t>
      </w:r>
    </w:p>
    <w:p w14:paraId="1372799E" w14:textId="77777777" w:rsidR="00D145C3" w:rsidRDefault="00D145C3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10.02.2020 N 106)</w:t>
      </w:r>
    </w:p>
    <w:p w14:paraId="29B0665C" w14:textId="77777777" w:rsidR="00D145C3" w:rsidRDefault="00D145C3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10.02.2020 N 106.</w:t>
      </w:r>
    </w:p>
    <w:p w14:paraId="6F53A798" w14:textId="77777777" w:rsidR="00D145C3" w:rsidRDefault="00D145C3">
      <w:pPr>
        <w:pStyle w:val="ConsPlusNormal"/>
        <w:spacing w:before="220"/>
        <w:ind w:firstLine="540"/>
        <w:jc w:val="both"/>
      </w:pPr>
      <w:r>
        <w:t>4. Установить, что функциями организатора торгов в части заключения договоров купли-продажи или аренды земельных участков обладает Комитет по управлению муниципальным имуществом города Канска.</w:t>
      </w:r>
    </w:p>
    <w:p w14:paraId="775159B1" w14:textId="77777777" w:rsidR="00D145C3" w:rsidRDefault="00D145C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10.02.2020 N 106)</w:t>
      </w:r>
    </w:p>
    <w:p w14:paraId="06EAD5AA" w14:textId="77777777" w:rsidR="00D145C3" w:rsidRDefault="00D145C3">
      <w:pPr>
        <w:pStyle w:val="ConsPlusNormal"/>
        <w:spacing w:before="220"/>
        <w:ind w:firstLine="540"/>
        <w:jc w:val="both"/>
      </w:pPr>
      <w:r>
        <w:lastRenderedPageBreak/>
        <w:t>5. Определить официальным периодическим печатным изданием муниципального образования город Канск для опубликования извещения о проведении Аукциона (или об отказе в их проведении), внесении изменений в извещение или аукционную документацию, а также информации о результатах торгов муниципальную газету "Канский вестник".</w:t>
      </w:r>
    </w:p>
    <w:p w14:paraId="7A137FB2" w14:textId="77777777" w:rsidR="00D145C3" w:rsidRDefault="00D145C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10.02.2020 N 106)</w:t>
      </w:r>
    </w:p>
    <w:p w14:paraId="5916BE8F" w14:textId="77777777" w:rsidR="00D145C3" w:rsidRDefault="00D145C3">
      <w:pPr>
        <w:pStyle w:val="ConsPlusNormal"/>
        <w:spacing w:before="220"/>
        <w:ind w:firstLine="540"/>
        <w:jc w:val="both"/>
      </w:pPr>
      <w:r>
        <w:t>6. Консультанту Главы города по связям с общественностью отдела организационной работы, делопроизводства, кадров и муниципальной службы (Никонова Н.И.) опубликовать настоящее Постановление в газете "Официальный Канск" и разместить на официальном сайте администрации г. Канска в сети Интернет.</w:t>
      </w:r>
    </w:p>
    <w:p w14:paraId="58994732" w14:textId="77777777" w:rsidR="00D145C3" w:rsidRDefault="00D145C3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Главы города Канска по правовому и организационному обеспечению, управлению муниципальным имуществом и градостроительству (Таскин А.С.).</w:t>
      </w:r>
    </w:p>
    <w:p w14:paraId="0B4D1B70" w14:textId="77777777" w:rsidR="00D145C3" w:rsidRDefault="00D145C3">
      <w:pPr>
        <w:pStyle w:val="ConsPlusNormal"/>
        <w:spacing w:before="220"/>
        <w:ind w:firstLine="540"/>
        <w:jc w:val="both"/>
      </w:pPr>
      <w:r>
        <w:t>8. Постановление вступает в силу со дня официального опубликования.</w:t>
      </w:r>
    </w:p>
    <w:p w14:paraId="28225C19" w14:textId="77777777" w:rsidR="00D145C3" w:rsidRDefault="00D145C3">
      <w:pPr>
        <w:pStyle w:val="ConsPlusNormal"/>
        <w:jc w:val="both"/>
      </w:pPr>
    </w:p>
    <w:p w14:paraId="4933FEB4" w14:textId="77777777" w:rsidR="00D145C3" w:rsidRDefault="00D145C3">
      <w:pPr>
        <w:pStyle w:val="ConsPlusNormal"/>
        <w:jc w:val="right"/>
      </w:pPr>
      <w:r>
        <w:t>Исполняющий обязанности</w:t>
      </w:r>
    </w:p>
    <w:p w14:paraId="6ABF0E23" w14:textId="77777777" w:rsidR="00D145C3" w:rsidRDefault="00D145C3">
      <w:pPr>
        <w:pStyle w:val="ConsPlusNormal"/>
        <w:jc w:val="right"/>
      </w:pPr>
      <w:r>
        <w:t>Главы города Канска</w:t>
      </w:r>
    </w:p>
    <w:p w14:paraId="3E8E513F" w14:textId="77777777" w:rsidR="00D145C3" w:rsidRDefault="00D145C3">
      <w:pPr>
        <w:pStyle w:val="ConsPlusNormal"/>
        <w:jc w:val="right"/>
      </w:pPr>
      <w:r>
        <w:t>С.Д.ДЖАМАН</w:t>
      </w:r>
    </w:p>
    <w:p w14:paraId="74CFB361" w14:textId="77777777" w:rsidR="00D145C3" w:rsidRDefault="00D145C3">
      <w:pPr>
        <w:pStyle w:val="ConsPlusNormal"/>
        <w:jc w:val="both"/>
      </w:pPr>
    </w:p>
    <w:p w14:paraId="5F2173BE" w14:textId="77777777" w:rsidR="00D145C3" w:rsidRDefault="00D145C3">
      <w:pPr>
        <w:pStyle w:val="ConsPlusNormal"/>
        <w:jc w:val="both"/>
      </w:pPr>
    </w:p>
    <w:p w14:paraId="21622242" w14:textId="77777777" w:rsidR="00D145C3" w:rsidRDefault="00D145C3">
      <w:pPr>
        <w:pStyle w:val="ConsPlusNormal"/>
        <w:jc w:val="both"/>
      </w:pPr>
    </w:p>
    <w:p w14:paraId="4CC8F679" w14:textId="77777777" w:rsidR="00D145C3" w:rsidRDefault="00D145C3">
      <w:pPr>
        <w:pStyle w:val="ConsPlusNormal"/>
        <w:jc w:val="both"/>
      </w:pPr>
    </w:p>
    <w:p w14:paraId="54A45826" w14:textId="77777777" w:rsidR="00D145C3" w:rsidRDefault="00D145C3">
      <w:pPr>
        <w:pStyle w:val="ConsPlusNormal"/>
        <w:jc w:val="both"/>
      </w:pPr>
    </w:p>
    <w:p w14:paraId="3FD67BA0" w14:textId="77777777" w:rsidR="00D145C3" w:rsidRDefault="00D145C3">
      <w:pPr>
        <w:pStyle w:val="ConsPlusNormal"/>
        <w:jc w:val="right"/>
        <w:outlineLvl w:val="0"/>
      </w:pPr>
      <w:r>
        <w:t>Приложение</w:t>
      </w:r>
    </w:p>
    <w:p w14:paraId="22519074" w14:textId="77777777" w:rsidR="00D145C3" w:rsidRDefault="00D145C3">
      <w:pPr>
        <w:pStyle w:val="ConsPlusNormal"/>
        <w:jc w:val="right"/>
      </w:pPr>
      <w:r>
        <w:t>к Постановлению</w:t>
      </w:r>
    </w:p>
    <w:p w14:paraId="2E1F7820" w14:textId="77777777" w:rsidR="00D145C3" w:rsidRDefault="00D145C3">
      <w:pPr>
        <w:pStyle w:val="ConsPlusNormal"/>
        <w:jc w:val="right"/>
      </w:pPr>
      <w:r>
        <w:t>администрации г. Канска</w:t>
      </w:r>
    </w:p>
    <w:p w14:paraId="08503021" w14:textId="77777777" w:rsidR="00D145C3" w:rsidRDefault="00D145C3">
      <w:pPr>
        <w:pStyle w:val="ConsPlusNormal"/>
        <w:jc w:val="right"/>
      </w:pPr>
      <w:r>
        <w:t>от 30 сентября 2013 г. N 1332</w:t>
      </w:r>
    </w:p>
    <w:p w14:paraId="075326ED" w14:textId="77777777" w:rsidR="00D145C3" w:rsidRDefault="00D145C3">
      <w:pPr>
        <w:pStyle w:val="ConsPlusNormal"/>
        <w:jc w:val="both"/>
      </w:pPr>
    </w:p>
    <w:p w14:paraId="1C0909C6" w14:textId="77777777" w:rsidR="00D145C3" w:rsidRDefault="00D145C3">
      <w:pPr>
        <w:pStyle w:val="ConsPlusTitle"/>
        <w:jc w:val="center"/>
      </w:pPr>
      <w:bookmarkStart w:id="0" w:name="P49"/>
      <w:bookmarkEnd w:id="0"/>
      <w:r>
        <w:t>РЕГЛАМЕНТ</w:t>
      </w:r>
    </w:p>
    <w:p w14:paraId="21C8A2D6" w14:textId="77777777" w:rsidR="00D145C3" w:rsidRDefault="00D145C3">
      <w:pPr>
        <w:pStyle w:val="ConsPlusTitle"/>
        <w:jc w:val="center"/>
      </w:pPr>
      <w:r>
        <w:t>ВЗАИМОДЕЙСТВИЯ ФУНКЦИОНАЛЬНЫХ ПОДРАЗДЕЛЕНИЙ</w:t>
      </w:r>
    </w:p>
    <w:p w14:paraId="291B9E2C" w14:textId="77777777" w:rsidR="00D145C3" w:rsidRDefault="00D145C3">
      <w:pPr>
        <w:pStyle w:val="ConsPlusTitle"/>
        <w:jc w:val="center"/>
      </w:pPr>
      <w:r>
        <w:t>АДМИНИСТРАЦИИ ГОРОДА КАНСКА ПРИ ОРГАНИЗАЦИИ И ПРОВЕДЕНИИ</w:t>
      </w:r>
    </w:p>
    <w:p w14:paraId="238FBAD4" w14:textId="77777777" w:rsidR="00D145C3" w:rsidRDefault="00D145C3">
      <w:pPr>
        <w:pStyle w:val="ConsPlusTitle"/>
        <w:jc w:val="center"/>
      </w:pPr>
      <w:r>
        <w:t>АУКЦИОНА ПО ПРОДАЖЕ ЗЕМЕЛЬНОГО УЧАСТКА, НАХОДЯЩЕГОСЯ</w:t>
      </w:r>
    </w:p>
    <w:p w14:paraId="5BFF1D5F" w14:textId="77777777" w:rsidR="00D145C3" w:rsidRDefault="00D145C3">
      <w:pPr>
        <w:pStyle w:val="ConsPlusTitle"/>
        <w:jc w:val="center"/>
      </w:pPr>
      <w:r>
        <w:t>В ГОСУДАРСТВЕННОЙ ИЛИ МУНИЦИПАЛЬНОЙ СОБСТВЕННОСТИ,</w:t>
      </w:r>
    </w:p>
    <w:p w14:paraId="6516B4DA" w14:textId="77777777" w:rsidR="00D145C3" w:rsidRDefault="00D145C3">
      <w:pPr>
        <w:pStyle w:val="ConsPlusTitle"/>
        <w:jc w:val="center"/>
      </w:pPr>
      <w:r>
        <w:t>ЛИБО АУКЦИОНА НА ПРАВО ЗАКЛЮЧЕНИЯ ДОГОВОРА АРЕНДЫ</w:t>
      </w:r>
    </w:p>
    <w:p w14:paraId="33250C40" w14:textId="77777777" w:rsidR="00D145C3" w:rsidRDefault="00D145C3">
      <w:pPr>
        <w:pStyle w:val="ConsPlusTitle"/>
        <w:jc w:val="center"/>
      </w:pPr>
      <w:r>
        <w:t>ЗЕМЕЛЬНОГО УЧАСТКА, НАХОДЯЩЕГОСЯ В ГОСУДАРСТВЕННОЙ</w:t>
      </w:r>
    </w:p>
    <w:p w14:paraId="2F53D329" w14:textId="77777777" w:rsidR="00D145C3" w:rsidRDefault="00D145C3">
      <w:pPr>
        <w:pStyle w:val="ConsPlusTitle"/>
        <w:jc w:val="center"/>
      </w:pPr>
      <w:r>
        <w:t>ИЛИ МУНИЦИПАЛЬНОЙ СОБСТВЕННОСТИ, НА ТЕРРИТОРИИ</w:t>
      </w:r>
    </w:p>
    <w:p w14:paraId="3DD8928D" w14:textId="77777777" w:rsidR="00D145C3" w:rsidRDefault="00D145C3">
      <w:pPr>
        <w:pStyle w:val="ConsPlusTitle"/>
        <w:jc w:val="center"/>
      </w:pPr>
      <w:r>
        <w:t>МУНИЦИПАЛЬНОГО ОБРАЗОВАНИЯ ГОРОД КАНСК</w:t>
      </w:r>
    </w:p>
    <w:p w14:paraId="387B1014" w14:textId="77777777" w:rsidR="00D145C3" w:rsidRDefault="00D14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5C3" w14:paraId="34288C0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4249579" w14:textId="77777777" w:rsidR="00D145C3" w:rsidRDefault="00D14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87245D" w14:textId="77777777" w:rsidR="00D145C3" w:rsidRDefault="00D145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5D8AE2B8" w14:textId="77777777" w:rsidR="00D145C3" w:rsidRDefault="00D145C3">
            <w:pPr>
              <w:pStyle w:val="ConsPlusNormal"/>
              <w:jc w:val="center"/>
            </w:pPr>
            <w:r>
              <w:rPr>
                <w:color w:val="392C69"/>
              </w:rPr>
              <w:t>от 10.02.2020 N 106)</w:t>
            </w:r>
          </w:p>
        </w:tc>
      </w:tr>
    </w:tbl>
    <w:p w14:paraId="128FD011" w14:textId="77777777" w:rsidR="00D145C3" w:rsidRDefault="00D145C3">
      <w:pPr>
        <w:pStyle w:val="ConsPlusNormal"/>
        <w:jc w:val="both"/>
      </w:pPr>
    </w:p>
    <w:p w14:paraId="322DDD84" w14:textId="77777777" w:rsidR="00D145C3" w:rsidRDefault="00D145C3">
      <w:pPr>
        <w:pStyle w:val="ConsPlusTitle"/>
        <w:jc w:val="center"/>
        <w:outlineLvl w:val="1"/>
      </w:pPr>
      <w:r>
        <w:t>1. ОБЩИЕ ПОЛОЖЕНИЯ</w:t>
      </w:r>
    </w:p>
    <w:p w14:paraId="2497D36B" w14:textId="77777777" w:rsidR="00D145C3" w:rsidRDefault="00D145C3">
      <w:pPr>
        <w:pStyle w:val="ConsPlusNormal"/>
        <w:jc w:val="both"/>
      </w:pPr>
    </w:p>
    <w:p w14:paraId="6F9667C4" w14:textId="77777777" w:rsidR="00D145C3" w:rsidRDefault="00D145C3">
      <w:pPr>
        <w:pStyle w:val="ConsPlusNormal"/>
        <w:ind w:firstLine="540"/>
        <w:jc w:val="both"/>
      </w:pPr>
      <w:r>
        <w:t xml:space="preserve">1.1. Настоящий Регламент разработан на основании Гражданского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Федерации, Земельного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14:paraId="7817B75F" w14:textId="77777777" w:rsidR="00D145C3" w:rsidRDefault="00D145C3">
      <w:pPr>
        <w:pStyle w:val="ConsPlusNormal"/>
        <w:spacing w:before="220"/>
        <w:ind w:firstLine="540"/>
        <w:jc w:val="both"/>
      </w:pPr>
      <w:r>
        <w:t xml:space="preserve">1.2. Настоящий Регламент определяет порядок взаимодействия между администрацией города Канска, Управлением архитектуры и градостроительства администрации города Канска (далее - Управление) и Комитетом по управлению муниципальным имуществом города Канска (далее - КУМИ г. Канска) при организации и проведении аукциона по продаже земельного участка, находящегося в государственной или муниципальной собственности, либо аукциона на право </w:t>
      </w:r>
      <w:r>
        <w:lastRenderedPageBreak/>
        <w:t>заключения договора аренды земельного участка, находящегося в государственной или муниципальной собственности, на территории муниципального образования город Канск (далее - Аукцион).</w:t>
      </w:r>
    </w:p>
    <w:p w14:paraId="40E2AA61" w14:textId="77777777" w:rsidR="00D145C3" w:rsidRDefault="00D145C3">
      <w:pPr>
        <w:pStyle w:val="ConsPlusNormal"/>
        <w:spacing w:before="220"/>
        <w:ind w:firstLine="540"/>
        <w:jc w:val="both"/>
      </w:pPr>
      <w:r>
        <w:t>1.3. Целью настоящего Регламента является обеспечение и совершенствование эффективной работы и согласованной деятельности администрации города Канска, Управления и КУМИ г. Канска при проведении Аукциона.</w:t>
      </w:r>
    </w:p>
    <w:p w14:paraId="52AF103F" w14:textId="77777777" w:rsidR="00D145C3" w:rsidRDefault="00D145C3">
      <w:pPr>
        <w:pStyle w:val="ConsPlusNormal"/>
        <w:jc w:val="both"/>
      </w:pPr>
    </w:p>
    <w:p w14:paraId="210F25E4" w14:textId="77777777" w:rsidR="00D145C3" w:rsidRDefault="00D145C3">
      <w:pPr>
        <w:pStyle w:val="ConsPlusTitle"/>
        <w:jc w:val="center"/>
        <w:outlineLvl w:val="1"/>
      </w:pPr>
      <w:r>
        <w:t>2. ПОРЯДОК ВЗАИМОДЕЙСТВИЯ ПРИ ПРОВЕДЕНИИ ТОРГОВ</w:t>
      </w:r>
    </w:p>
    <w:p w14:paraId="5D2D6FF9" w14:textId="77777777" w:rsidR="00D145C3" w:rsidRDefault="00D145C3">
      <w:pPr>
        <w:pStyle w:val="ConsPlusNormal"/>
        <w:jc w:val="both"/>
      </w:pPr>
    </w:p>
    <w:p w14:paraId="332D7C9F" w14:textId="77777777" w:rsidR="00D145C3" w:rsidRDefault="00D145C3">
      <w:pPr>
        <w:pStyle w:val="ConsPlusNormal"/>
        <w:ind w:firstLine="540"/>
        <w:jc w:val="both"/>
      </w:pPr>
      <w:r>
        <w:t>2.1. Управление:</w:t>
      </w:r>
    </w:p>
    <w:p w14:paraId="7312BF71" w14:textId="77777777" w:rsidR="00D145C3" w:rsidRDefault="00D145C3">
      <w:pPr>
        <w:pStyle w:val="ConsPlusNormal"/>
        <w:spacing w:before="220"/>
        <w:ind w:firstLine="540"/>
        <w:jc w:val="both"/>
      </w:pPr>
      <w:r>
        <w:t>1) готовит проект постановления администрации города Канска о проведении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на территории муниципального образования город Канск.</w:t>
      </w:r>
    </w:p>
    <w:p w14:paraId="31475088" w14:textId="77777777" w:rsidR="00D145C3" w:rsidRDefault="00D145C3">
      <w:pPr>
        <w:pStyle w:val="ConsPlusNormal"/>
        <w:spacing w:before="220"/>
        <w:ind w:firstLine="540"/>
        <w:jc w:val="both"/>
      </w:pPr>
      <w:r>
        <w:t>В постановлении указывается:</w:t>
      </w:r>
    </w:p>
    <w:p w14:paraId="17E93C43" w14:textId="77777777" w:rsidR="00D145C3" w:rsidRDefault="00D145C3">
      <w:pPr>
        <w:pStyle w:val="ConsPlusNormal"/>
        <w:spacing w:before="220"/>
        <w:ind w:firstLine="540"/>
        <w:jc w:val="both"/>
      </w:pPr>
      <w:r>
        <w:t>- информация об организаторе аукциона;</w:t>
      </w:r>
    </w:p>
    <w:p w14:paraId="69B99B6C" w14:textId="77777777" w:rsidR="00D145C3" w:rsidRDefault="00D145C3">
      <w:pPr>
        <w:pStyle w:val="ConsPlusNormal"/>
        <w:spacing w:before="220"/>
        <w:ind w:firstLine="540"/>
        <w:jc w:val="both"/>
      </w:pPr>
      <w:r>
        <w:t>- аукционист;</w:t>
      </w:r>
    </w:p>
    <w:p w14:paraId="108C6A36" w14:textId="77777777" w:rsidR="00D145C3" w:rsidRDefault="00D145C3">
      <w:pPr>
        <w:pStyle w:val="ConsPlusNormal"/>
        <w:spacing w:before="220"/>
        <w:ind w:firstLine="540"/>
        <w:jc w:val="both"/>
      </w:pPr>
      <w:r>
        <w:t>- секретарь;</w:t>
      </w:r>
    </w:p>
    <w:p w14:paraId="75D34346" w14:textId="77777777" w:rsidR="00D145C3" w:rsidRDefault="00D145C3">
      <w:pPr>
        <w:pStyle w:val="ConsPlusNormal"/>
        <w:spacing w:before="220"/>
        <w:ind w:firstLine="540"/>
        <w:jc w:val="both"/>
      </w:pPr>
      <w:r>
        <w:t>- о месте, дате, времени и порядке проведения аукциона;</w:t>
      </w:r>
    </w:p>
    <w:p w14:paraId="44C8D455" w14:textId="77777777" w:rsidR="00D145C3" w:rsidRDefault="00D145C3">
      <w:pPr>
        <w:pStyle w:val="ConsPlusNormal"/>
        <w:spacing w:before="220"/>
        <w:ind w:firstLine="540"/>
        <w:jc w:val="both"/>
      </w:pPr>
      <w:r>
        <w:t>- о предмете аукциона (в том числе о местоположении, площади и кадастровом номере земельного участка);</w:t>
      </w:r>
    </w:p>
    <w:p w14:paraId="67869D1D" w14:textId="77777777" w:rsidR="00D145C3" w:rsidRDefault="00D145C3">
      <w:pPr>
        <w:pStyle w:val="ConsPlusNormal"/>
        <w:spacing w:before="220"/>
        <w:ind w:firstLine="540"/>
        <w:jc w:val="both"/>
      </w:pPr>
      <w:r>
        <w:t>- о начальной цене предмета аукциона;</w:t>
      </w:r>
    </w:p>
    <w:p w14:paraId="32465261" w14:textId="77777777" w:rsidR="00D145C3" w:rsidRDefault="00D145C3">
      <w:pPr>
        <w:pStyle w:val="ConsPlusNormal"/>
        <w:spacing w:before="220"/>
        <w:ind w:firstLine="540"/>
        <w:jc w:val="both"/>
      </w:pPr>
      <w:r>
        <w:t>- о "шаге аукциона";</w:t>
      </w:r>
    </w:p>
    <w:p w14:paraId="4ED31BD8" w14:textId="77777777" w:rsidR="00D145C3" w:rsidRDefault="00D145C3">
      <w:pPr>
        <w:pStyle w:val="ConsPlusNormal"/>
        <w:spacing w:before="220"/>
        <w:ind w:firstLine="540"/>
        <w:jc w:val="both"/>
      </w:pPr>
      <w:r>
        <w:t>-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14:paraId="13E007AF" w14:textId="77777777" w:rsidR="00D145C3" w:rsidRDefault="00D145C3">
      <w:pPr>
        <w:pStyle w:val="ConsPlusNormal"/>
        <w:spacing w:before="220"/>
        <w:ind w:firstLine="540"/>
        <w:jc w:val="both"/>
      </w:pPr>
      <w:r>
        <w:t>- о сроке аренды земельного участка в случае проведения аукциона на право заключения договора аренды земельного участка;</w:t>
      </w:r>
    </w:p>
    <w:p w14:paraId="149392BA" w14:textId="77777777" w:rsidR="00D145C3" w:rsidRDefault="00D145C3">
      <w:pPr>
        <w:pStyle w:val="ConsPlusNormal"/>
        <w:spacing w:before="220"/>
        <w:ind w:firstLine="540"/>
        <w:jc w:val="both"/>
      </w:pPr>
      <w:r>
        <w:t>- о размере ежегодной арендной платы при предоставлении земельного участка юридическому лицу в аренду для комплексного освоения территории;</w:t>
      </w:r>
    </w:p>
    <w:p w14:paraId="7C70AE5A" w14:textId="77777777" w:rsidR="00D145C3" w:rsidRDefault="00D145C3">
      <w:pPr>
        <w:pStyle w:val="ConsPlusNormal"/>
        <w:spacing w:before="220"/>
        <w:ind w:firstLine="540"/>
        <w:jc w:val="both"/>
      </w:pPr>
      <w:r>
        <w:t>2) организует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 и случаев проведения аукциона на право заключения договора аренды земельного участка для комплексного освоения территории;</w:t>
      </w:r>
    </w:p>
    <w:p w14:paraId="09DDA929" w14:textId="77777777" w:rsidR="00D145C3" w:rsidRDefault="00D145C3">
      <w:pPr>
        <w:pStyle w:val="ConsPlusNormal"/>
        <w:spacing w:before="220"/>
        <w:ind w:firstLine="540"/>
        <w:jc w:val="both"/>
      </w:pPr>
      <w:r>
        <w:t>3) организует проведение оценки стоимости земельного участка или права на заключение договора аренды земельного участка в соответствии с законодательством об оценочной деятельности;</w:t>
      </w:r>
    </w:p>
    <w:p w14:paraId="17AF441E" w14:textId="77777777" w:rsidR="00D145C3" w:rsidRDefault="00D145C3">
      <w:pPr>
        <w:pStyle w:val="ConsPlusNormal"/>
        <w:spacing w:before="220"/>
        <w:ind w:firstLine="540"/>
        <w:jc w:val="both"/>
      </w:pPr>
      <w:r>
        <w:t>4) определяет начальную цену земельного участка или начальную цену права на заключение договора аренды.</w:t>
      </w:r>
    </w:p>
    <w:p w14:paraId="39D4EB8C" w14:textId="77777777" w:rsidR="00D145C3" w:rsidRDefault="00D145C3">
      <w:pPr>
        <w:pStyle w:val="ConsPlusNormal"/>
        <w:spacing w:before="220"/>
        <w:ind w:firstLine="540"/>
        <w:jc w:val="both"/>
      </w:pPr>
      <w:r>
        <w:lastRenderedPageBreak/>
        <w:t xml:space="preserve"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Федерации"),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14:paraId="385D19A0" w14:textId="77777777" w:rsidR="00D145C3" w:rsidRDefault="00D145C3">
      <w:pPr>
        <w:pStyle w:val="ConsPlusNormal"/>
        <w:spacing w:before="220"/>
        <w:ind w:firstLine="540"/>
        <w:jc w:val="both"/>
      </w:pPr>
      <w: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или для индивидуального жилищного строительства в размере трех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для остальных видов разрешенного использования земельных участков - в размере пяти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14:paraId="66ACD8B4" w14:textId="77777777" w:rsidR="00D145C3" w:rsidRDefault="00D145C3">
      <w:pPr>
        <w:pStyle w:val="ConsPlusNormal"/>
        <w:spacing w:before="220"/>
        <w:ind w:firstLine="540"/>
        <w:jc w:val="both"/>
      </w:pPr>
      <w:r>
        <w:t xml:space="preserve">В случае проведения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 </w:t>
      </w:r>
      <w:hyperlink r:id="rId29" w:history="1">
        <w:r>
          <w:rPr>
            <w:color w:val="0000FF"/>
          </w:rPr>
          <w:t>пунктом 7 статьи 39.18</w:t>
        </w:r>
      </w:hyperlink>
      <w:r>
        <w:t xml:space="preserve">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Федерации".</w:t>
      </w:r>
    </w:p>
    <w:p w14:paraId="10025978" w14:textId="77777777" w:rsidR="00D145C3" w:rsidRDefault="00D14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5C3" w14:paraId="2943524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52F0F89" w14:textId="77777777" w:rsidR="00D145C3" w:rsidRDefault="00D145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973C46D" w14:textId="77777777" w:rsidR="00D145C3" w:rsidRDefault="00D145C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один и тот же абзац повторяется дважды.</w:t>
            </w:r>
          </w:p>
        </w:tc>
      </w:tr>
    </w:tbl>
    <w:p w14:paraId="16B84EFA" w14:textId="77777777" w:rsidR="00D145C3" w:rsidRDefault="00D145C3">
      <w:pPr>
        <w:pStyle w:val="ConsPlusNormal"/>
        <w:spacing w:before="280"/>
        <w:ind w:firstLine="540"/>
        <w:jc w:val="both"/>
      </w:pPr>
      <w:r>
        <w:t xml:space="preserve">В случае проведения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 </w:t>
      </w:r>
      <w:hyperlink r:id="rId31" w:history="1">
        <w:r>
          <w:rPr>
            <w:color w:val="0000FF"/>
          </w:rPr>
          <w:t>пунктом 7 статьи 39.18</w:t>
        </w:r>
      </w:hyperlink>
      <w:r>
        <w:t xml:space="preserve">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Федерации";</w:t>
      </w:r>
    </w:p>
    <w:p w14:paraId="37BA96DA" w14:textId="77777777" w:rsidR="00D145C3" w:rsidRDefault="00D145C3">
      <w:pPr>
        <w:pStyle w:val="ConsPlusNormal"/>
        <w:spacing w:before="220"/>
        <w:ind w:firstLine="540"/>
        <w:jc w:val="both"/>
      </w:pPr>
      <w:r>
        <w:t>5) определяет размер задатка. Размер задатка не может быть менее 20 процентов начальной цены земельного участка или начального размера арендной платы;</w:t>
      </w:r>
    </w:p>
    <w:p w14:paraId="0C39EE5C" w14:textId="77777777" w:rsidR="00D145C3" w:rsidRDefault="00D145C3">
      <w:pPr>
        <w:pStyle w:val="ConsPlusNormal"/>
        <w:spacing w:before="220"/>
        <w:ind w:firstLine="540"/>
        <w:jc w:val="both"/>
      </w:pPr>
      <w:r>
        <w:t>6) определяет срок аренды земельного участка.</w:t>
      </w:r>
    </w:p>
    <w:p w14:paraId="2579E5A3" w14:textId="77777777" w:rsidR="00D145C3" w:rsidRDefault="00D145C3">
      <w:pPr>
        <w:pStyle w:val="ConsPlusNormal"/>
        <w:spacing w:before="220"/>
        <w:ind w:firstLine="540"/>
        <w:jc w:val="both"/>
      </w:pPr>
      <w:r>
        <w:t xml:space="preserve">Срок аренды устанавливается с учетом ограничений, предусмотренных </w:t>
      </w:r>
      <w:hyperlink r:id="rId33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34" w:history="1">
        <w:r>
          <w:rPr>
            <w:color w:val="0000FF"/>
          </w:rPr>
          <w:t>9 статьи 39.8</w:t>
        </w:r>
      </w:hyperlink>
      <w:r>
        <w:t xml:space="preserve"> Земельного кодекса Российской Федерации;</w:t>
      </w:r>
    </w:p>
    <w:p w14:paraId="506B6A1E" w14:textId="77777777" w:rsidR="00D145C3" w:rsidRDefault="00D145C3">
      <w:pPr>
        <w:pStyle w:val="ConsPlusNormal"/>
        <w:spacing w:before="220"/>
        <w:ind w:firstLine="540"/>
        <w:jc w:val="both"/>
      </w:pPr>
      <w:r>
        <w:t>7)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аукциона");</w:t>
      </w:r>
    </w:p>
    <w:p w14:paraId="43D2DAD0" w14:textId="77777777" w:rsidR="00D145C3" w:rsidRDefault="00D14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45C3" w14:paraId="0D42797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B213635" w14:textId="77777777" w:rsidR="00D145C3" w:rsidRDefault="00D145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4293E29" w14:textId="77777777" w:rsidR="00D145C3" w:rsidRDefault="00D145C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14:paraId="4A3BC55E" w14:textId="77777777" w:rsidR="00D145C3" w:rsidRDefault="00D145C3">
      <w:pPr>
        <w:pStyle w:val="ConsPlusNormal"/>
        <w:spacing w:before="280"/>
        <w:ind w:firstLine="540"/>
        <w:jc w:val="both"/>
      </w:pPr>
      <w:r>
        <w:t xml:space="preserve">7) обеспечивает опубликование извещения о проведении аукциона в порядке, </w:t>
      </w:r>
      <w:r>
        <w:lastRenderedPageBreak/>
        <w:t>установленном для официального опубликования (обнародования) муниципальных правовых актов, а также размещение извещения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Федерации;</w:t>
      </w:r>
    </w:p>
    <w:p w14:paraId="720F84E2" w14:textId="77777777" w:rsidR="00D145C3" w:rsidRDefault="00D145C3">
      <w:pPr>
        <w:pStyle w:val="ConsPlusNormal"/>
        <w:spacing w:before="220"/>
        <w:ind w:firstLine="540"/>
        <w:jc w:val="both"/>
      </w:pPr>
      <w:r>
        <w:t>8) принимает обоснованное решение о внесении изменений в извещение о проведении Аукциона или об отказе от проведения Аукциона;</w:t>
      </w:r>
    </w:p>
    <w:p w14:paraId="5869B4DB" w14:textId="77777777" w:rsidR="00D145C3" w:rsidRDefault="00D145C3">
      <w:pPr>
        <w:pStyle w:val="ConsPlusNormal"/>
        <w:spacing w:before="220"/>
        <w:ind w:firstLine="540"/>
        <w:jc w:val="both"/>
      </w:pPr>
      <w:r>
        <w:t>9) выдает необходимые материалы и соответствующие документы юридическим и физическим лицам, намеревающимся принять участие в Аукционе (далее - претенденты);</w:t>
      </w:r>
    </w:p>
    <w:p w14:paraId="6A4C1EFB" w14:textId="77777777" w:rsidR="00D145C3" w:rsidRDefault="00D145C3">
      <w:pPr>
        <w:pStyle w:val="ConsPlusNormal"/>
        <w:spacing w:before="220"/>
        <w:ind w:firstLine="540"/>
        <w:jc w:val="both"/>
      </w:pPr>
      <w:r>
        <w:t>10) принимает от претендентов заявки с прилагаемыми к ним документами, организует регистрацию заявок по мере поступления в журнале приема заявок с присвоением каждой заявке номера и с указанием даты и времени подачи документов;</w:t>
      </w:r>
    </w:p>
    <w:p w14:paraId="054D72D5" w14:textId="77777777" w:rsidR="00D145C3" w:rsidRDefault="00D145C3">
      <w:pPr>
        <w:pStyle w:val="ConsPlusNormal"/>
        <w:spacing w:before="220"/>
        <w:ind w:firstLine="540"/>
        <w:jc w:val="both"/>
      </w:pPr>
      <w:r>
        <w:t>11) обеспечивает сохранность заявок и прилагаемых к ним документов, конфиденциальность сведений о лицах, подавших заявки, и содержания представленных ими документов;</w:t>
      </w:r>
    </w:p>
    <w:p w14:paraId="073AFB39" w14:textId="77777777" w:rsidR="00D145C3" w:rsidRDefault="00D145C3">
      <w:pPr>
        <w:pStyle w:val="ConsPlusNormal"/>
        <w:spacing w:before="220"/>
        <w:ind w:firstLine="540"/>
        <w:jc w:val="both"/>
      </w:pPr>
      <w:r>
        <w:t>12) проверяет правильность оформления документов, представленных претендентами;</w:t>
      </w:r>
    </w:p>
    <w:p w14:paraId="7CC462C4" w14:textId="77777777" w:rsidR="00D145C3" w:rsidRDefault="00D145C3">
      <w:pPr>
        <w:pStyle w:val="ConsPlusNormal"/>
        <w:spacing w:before="220"/>
        <w:ind w:firstLine="540"/>
        <w:jc w:val="both"/>
      </w:pPr>
      <w:r>
        <w:t>13)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решении, которое оформляется протоколом. В протоколе содержатся сведения о претендентах,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14:paraId="150DE7BA" w14:textId="77777777" w:rsidR="00D145C3" w:rsidRDefault="00D145C3">
      <w:pPr>
        <w:pStyle w:val="ConsPlusNormal"/>
        <w:spacing w:before="220"/>
        <w:ind w:firstLine="540"/>
        <w:jc w:val="both"/>
      </w:pPr>
      <w:r>
        <w:t>14) определяет победителя Аукциона и оформляет три экземпляра протокола о результатах Аукциона, один из которых передается победителю аукциона, второй остается у организатора аукциона, третий в течение трех рабочих дней со дня подписания протокола о результатах Аукциона передается в КУМИ г. Канска;</w:t>
      </w:r>
    </w:p>
    <w:p w14:paraId="517F7B0C" w14:textId="77777777" w:rsidR="00D145C3" w:rsidRDefault="00D145C3">
      <w:pPr>
        <w:pStyle w:val="ConsPlusNormal"/>
        <w:spacing w:before="220"/>
        <w:ind w:firstLine="540"/>
        <w:jc w:val="both"/>
      </w:pPr>
      <w:r>
        <w:t>15) в течение трех рабочих дней со дня подписания протокола о результатах аукциона возвращает задатки лицам, участвовавшим в аукционе, но не победившим в нем;</w:t>
      </w:r>
    </w:p>
    <w:p w14:paraId="22A06935" w14:textId="77777777" w:rsidR="00D145C3" w:rsidRDefault="00D145C3">
      <w:pPr>
        <w:pStyle w:val="ConsPlusNormal"/>
        <w:spacing w:before="220"/>
        <w:ind w:firstLine="540"/>
        <w:jc w:val="both"/>
      </w:pPr>
      <w:r>
        <w:t>16) в течение десяти банковских дней после подписания протокола о результатах Аукциона перечисляет внесенный победителем задаток на счет администратора доходов КУМИ г. Канска с указанием кода бюджетной классификации для зачисления денежных средств от продажи земельных участков, права на заключение договоров аренды земельных участков, а также арендной платы за указанные земельные участки.</w:t>
      </w:r>
    </w:p>
    <w:p w14:paraId="7EF0D4AA" w14:textId="77777777" w:rsidR="00D145C3" w:rsidRDefault="00D145C3">
      <w:pPr>
        <w:pStyle w:val="ConsPlusNormal"/>
        <w:spacing w:before="220"/>
        <w:ind w:firstLine="540"/>
        <w:jc w:val="both"/>
      </w:pPr>
      <w:r>
        <w:t>2.2. КУМИ г. Канска:</w:t>
      </w:r>
    </w:p>
    <w:p w14:paraId="781B89B9" w14:textId="77777777" w:rsidR="00D145C3" w:rsidRDefault="00D145C3">
      <w:pPr>
        <w:pStyle w:val="ConsPlusNormal"/>
        <w:spacing w:before="220"/>
        <w:ind w:firstLine="540"/>
        <w:jc w:val="both"/>
      </w:pPr>
      <w:r>
        <w:t>1) осуществляет подготовку договора купли-продажи или аренды земельного участка;</w:t>
      </w:r>
    </w:p>
    <w:p w14:paraId="537F63BC" w14:textId="77777777" w:rsidR="00D145C3" w:rsidRDefault="00D145C3">
      <w:pPr>
        <w:pStyle w:val="ConsPlusNormal"/>
        <w:spacing w:before="220"/>
        <w:ind w:firstLine="540"/>
        <w:jc w:val="both"/>
      </w:pPr>
      <w:r>
        <w:t>2)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Федерации;</w:t>
      </w:r>
    </w:p>
    <w:p w14:paraId="592201EE" w14:textId="77777777" w:rsidR="00D145C3" w:rsidRDefault="00D145C3">
      <w:pPr>
        <w:pStyle w:val="ConsPlusNormal"/>
        <w:spacing w:before="220"/>
        <w:ind w:firstLine="540"/>
        <w:jc w:val="both"/>
      </w:pPr>
      <w:r>
        <w:t xml:space="preserve">3) осуществляет контроль за поступлением денежных средств от продажи земельных участков и права на заключение договоров аренды земельных участков в бюджет города, в том числе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</w:t>
      </w:r>
      <w:r>
        <w:lastRenderedPageBreak/>
        <w:t>платежей, пеней и штрафов по ним;</w:t>
      </w:r>
    </w:p>
    <w:p w14:paraId="08B0F11D" w14:textId="77777777" w:rsidR="00D145C3" w:rsidRDefault="00D145C3">
      <w:pPr>
        <w:pStyle w:val="ConsPlusNormal"/>
        <w:spacing w:before="220"/>
        <w:ind w:firstLine="540"/>
        <w:jc w:val="both"/>
      </w:pPr>
      <w:r>
        <w:t>4)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если аукцион проводится в целях предоставления земельного участка в аренду для комплексного освоения территории,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лиц), направляет в Управление информацию о незаключении договора купли-продажи или договора аренды земельного участка.</w:t>
      </w:r>
    </w:p>
    <w:p w14:paraId="071E9D5C" w14:textId="77777777" w:rsidR="00D145C3" w:rsidRDefault="00D145C3">
      <w:pPr>
        <w:pStyle w:val="ConsPlusNormal"/>
        <w:jc w:val="both"/>
      </w:pPr>
    </w:p>
    <w:p w14:paraId="3C879243" w14:textId="77777777" w:rsidR="00D145C3" w:rsidRDefault="00D145C3">
      <w:pPr>
        <w:pStyle w:val="ConsPlusNormal"/>
        <w:jc w:val="right"/>
      </w:pPr>
      <w:r>
        <w:t>Руководитель</w:t>
      </w:r>
    </w:p>
    <w:p w14:paraId="3802E4E3" w14:textId="77777777" w:rsidR="00D145C3" w:rsidRDefault="00D145C3">
      <w:pPr>
        <w:pStyle w:val="ConsPlusNormal"/>
        <w:jc w:val="right"/>
      </w:pPr>
      <w:r>
        <w:t>УАиГ администрации г. Канска</w:t>
      </w:r>
    </w:p>
    <w:p w14:paraId="6213BC6B" w14:textId="77777777" w:rsidR="00D145C3" w:rsidRDefault="00D145C3">
      <w:pPr>
        <w:pStyle w:val="ConsPlusNormal"/>
        <w:jc w:val="right"/>
      </w:pPr>
      <w:r>
        <w:t>Т.А.АПАНОВИЧ</w:t>
      </w:r>
    </w:p>
    <w:p w14:paraId="2A303A8D" w14:textId="77777777" w:rsidR="00D145C3" w:rsidRDefault="00D145C3">
      <w:pPr>
        <w:pStyle w:val="ConsPlusNormal"/>
        <w:jc w:val="both"/>
      </w:pPr>
    </w:p>
    <w:p w14:paraId="1742F95C" w14:textId="77777777" w:rsidR="00D145C3" w:rsidRDefault="00D145C3">
      <w:pPr>
        <w:pStyle w:val="ConsPlusNormal"/>
        <w:jc w:val="both"/>
      </w:pPr>
    </w:p>
    <w:p w14:paraId="7F64F27E" w14:textId="77777777" w:rsidR="00D145C3" w:rsidRDefault="00D14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A093B7" w14:textId="77777777" w:rsidR="00500D36" w:rsidRDefault="00500D36"/>
    <w:sectPr w:rsidR="00500D36" w:rsidSect="0085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C3"/>
    <w:rsid w:val="00500D36"/>
    <w:rsid w:val="00D1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E2B4"/>
  <w15:chartTrackingRefBased/>
  <w15:docId w15:val="{F9229B7F-C99A-446D-AD4D-F7B429E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CC32DEBC6298C2654DD38D5D92DE3E0CC777F0751CCCDD3FDD14B80DFF39A4887D89A92A71EEC105E5A5620D091AC78429F43CD1B9A240A19293Dm0X6E" TargetMode="External"/><Relationship Id="rId13" Type="http://schemas.openxmlformats.org/officeDocument/2006/relationships/hyperlink" Target="consultantplus://offline/ref=641CC32DEBC6298C2654C335C3B572ECE0C02A730651C29888AFD71CDF8FF5CF1AC786C3D1E20DED1240585627mDXAE" TargetMode="External"/><Relationship Id="rId18" Type="http://schemas.openxmlformats.org/officeDocument/2006/relationships/hyperlink" Target="consultantplus://offline/ref=641CC32DEBC6298C2654DD38D5D92DE3E0CC777F0451CBCFD2F2D14B80DFF39A4887D89A92A71EEC105E5A5622D091AC78429F43CD1B9A240A19293Dm0X6E" TargetMode="External"/><Relationship Id="rId26" Type="http://schemas.openxmlformats.org/officeDocument/2006/relationships/hyperlink" Target="consultantplus://offline/ref=641CC32DEBC6298C2654C335C3B572ECE0C02A730651C29888AFD71CDF8FF5CF1AC786C3D1E20DED1240585627mDX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1CC32DEBC6298C2654DD38D5D92DE3E0CC777F0451CBCFD2F2D14B80DFF39A4887D89A92A71EEC105E5A5724D091AC78429F43CD1B9A240A19293Dm0X6E" TargetMode="External"/><Relationship Id="rId34" Type="http://schemas.openxmlformats.org/officeDocument/2006/relationships/hyperlink" Target="consultantplus://offline/ref=641CC32DEBC6298C2654C335C3B572ECE0C02A730651C29888AFD71CDF8FF5CF08C7DECFD6E614E6440F1E0328DBC4E33C158C41CC07m9XBE" TargetMode="External"/><Relationship Id="rId7" Type="http://schemas.openxmlformats.org/officeDocument/2006/relationships/hyperlink" Target="consultantplus://offline/ref=641CC32DEBC6298C2654DD38D5D92DE3E0CC777F0756CBC8D6FFD14B80DFF39A4887D89A92A71EEC105E5A5620D091AC78429F43CD1B9A240A19293Dm0X6E" TargetMode="External"/><Relationship Id="rId12" Type="http://schemas.openxmlformats.org/officeDocument/2006/relationships/hyperlink" Target="consultantplus://offline/ref=641CC32DEBC6298C2654C335C3B572ECE0C029700050C29888AFD71CDF8FF5CF1AC786C3D1E20DED1240585627mDXAE" TargetMode="External"/><Relationship Id="rId17" Type="http://schemas.openxmlformats.org/officeDocument/2006/relationships/hyperlink" Target="consultantplus://offline/ref=641CC32DEBC6298C2654DD38D5D92DE3E0CC777F0756CBC8D6FFD14B80DFF39A4887D89A92A71EEC105E5A5623D091AC78429F43CD1B9A240A19293Dm0X6E" TargetMode="External"/><Relationship Id="rId25" Type="http://schemas.openxmlformats.org/officeDocument/2006/relationships/hyperlink" Target="consultantplus://offline/ref=641CC32DEBC6298C2654C335C3B572ECE0C029700050C29888AFD71CDF8FF5CF1AC786C3D1E20DED1240585627mDXAE" TargetMode="External"/><Relationship Id="rId33" Type="http://schemas.openxmlformats.org/officeDocument/2006/relationships/hyperlink" Target="consultantplus://offline/ref=641CC32DEBC6298C2654C335C3B572ECE0C02A730651C29888AFD71CDF8FF5CF08C7DECBD2E718B9411A0F5B25DADBFD3E099043CEm0X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1CC32DEBC6298C2654DD38D5D92DE3E0CC777F0450CBCFD6FDD14B80DFF39A4887D89A92A71EEC105E595324D091AC78429F43CD1B9A240A19293Dm0X6E" TargetMode="External"/><Relationship Id="rId20" Type="http://schemas.openxmlformats.org/officeDocument/2006/relationships/hyperlink" Target="consultantplus://offline/ref=641CC32DEBC6298C2654DD38D5D92DE3E0CC777F0451CBCFD2F2D14B80DFF39A4887D89A92A71EEC105E5A562CD091AC78429F43CD1B9A240A19293Dm0X6E" TargetMode="External"/><Relationship Id="rId29" Type="http://schemas.openxmlformats.org/officeDocument/2006/relationships/hyperlink" Target="consultantplus://offline/ref=641CC32DEBC6298C2654C335C3B572ECE0C02A730651C29888AFD71CDF8FF5CF08C7DEC6D6EB18B9411A0F5B25DADBFD3E099043CEm0X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CC32DEBC6298C2654DD38D5D92DE3E0CC777F0755C1C6D3F2D14B80DFF39A4887D89A92A71EEC105E5A5620D091AC78429F43CD1B9A240A19293Dm0X6E" TargetMode="External"/><Relationship Id="rId11" Type="http://schemas.openxmlformats.org/officeDocument/2006/relationships/hyperlink" Target="consultantplus://offline/ref=641CC32DEBC6298C2654DD38D5D92DE3E0CC777F0451CBCFD2F2D14B80DFF39A4887D89A92A71EEC105E5A5620D091AC78429F43CD1B9A240A19293Dm0X6E" TargetMode="External"/><Relationship Id="rId24" Type="http://schemas.openxmlformats.org/officeDocument/2006/relationships/hyperlink" Target="consultantplus://offline/ref=641CC32DEBC6298C2654DD38D5D92DE3E0CC777F0451CBCFD2F2D14B80DFF39A4887D89A92A71EEC105E5A5721D091AC78429F43CD1B9A240A19293Dm0X6E" TargetMode="External"/><Relationship Id="rId32" Type="http://schemas.openxmlformats.org/officeDocument/2006/relationships/hyperlink" Target="consultantplus://offline/ref=641CC32DEBC6298C2654C335C3B572ECE0C2217A015CC29888AFD71CDF8FF5CF1AC786C3D1E20DED1240585627mDXAE" TargetMode="External"/><Relationship Id="rId5" Type="http://schemas.openxmlformats.org/officeDocument/2006/relationships/hyperlink" Target="consultantplus://offline/ref=641CC32DEBC6298C2654DD38D5D92DE3E0CC777F0755CACDD0F8D14B80DFF39A4887D89A92A71EEC105E5A5620D091AC78429F43CD1B9A240A19293Dm0X6E" TargetMode="External"/><Relationship Id="rId15" Type="http://schemas.openxmlformats.org/officeDocument/2006/relationships/hyperlink" Target="consultantplus://offline/ref=641CC32DEBC6298C2654DD38D5D92DE3E0CC777F0450CBCFD6FDD14B80DFF39A4887D89A92A71EEC105E585324D091AC78429F43CD1B9A240A19293Dm0X6E" TargetMode="External"/><Relationship Id="rId23" Type="http://schemas.openxmlformats.org/officeDocument/2006/relationships/hyperlink" Target="consultantplus://offline/ref=641CC32DEBC6298C2654DD38D5D92DE3E0CC777F0451CBCFD2F2D14B80DFF39A4887D89A92A71EEC105E5A5726D091AC78429F43CD1B9A240A19293Dm0X6E" TargetMode="External"/><Relationship Id="rId28" Type="http://schemas.openxmlformats.org/officeDocument/2006/relationships/hyperlink" Target="consultantplus://offline/ref=641CC32DEBC6298C2654C335C3B572ECE0C2217A015CC29888AFD71CDF8FF5CF1AC786C3D1E20DED1240585627mDXA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41CC32DEBC6298C2654DD38D5D92DE3E0CC777F0456C9C8DCFAD14B80DFF39A4887D89A92A71EEC105E5A5326D091AC78429F43CD1B9A240A19293Dm0X6E" TargetMode="External"/><Relationship Id="rId19" Type="http://schemas.openxmlformats.org/officeDocument/2006/relationships/hyperlink" Target="consultantplus://offline/ref=641CC32DEBC6298C2654DD38D5D92DE3E0CC777F0451CBCFD2F2D14B80DFF39A4887D89A92A71EEC105E5A562DD091AC78429F43CD1B9A240A19293Dm0X6E" TargetMode="External"/><Relationship Id="rId31" Type="http://schemas.openxmlformats.org/officeDocument/2006/relationships/hyperlink" Target="consultantplus://offline/ref=641CC32DEBC6298C2654C335C3B572ECE0C02A730651C29888AFD71CDF8FF5CF08C7DEC6D6EB18B9411A0F5B25DADBFD3E099043CEm0X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1CC32DEBC6298C2654DD38D5D92DE3E0CC777F075DCBCED5F8D14B80DFF39A4887D89A92A71EEC105E5A5620D091AC78429F43CD1B9A240A19293Dm0X6E" TargetMode="External"/><Relationship Id="rId14" Type="http://schemas.openxmlformats.org/officeDocument/2006/relationships/hyperlink" Target="consultantplus://offline/ref=641CC32DEBC6298C2654C335C3B572ECE0C22E730457C29888AFD71CDF8FF5CF1AC786C3D1E20DED1240585627mDXAE" TargetMode="External"/><Relationship Id="rId22" Type="http://schemas.openxmlformats.org/officeDocument/2006/relationships/hyperlink" Target="consultantplus://offline/ref=641CC32DEBC6298C2654DD38D5D92DE3E0CC777F0451CBCFD2F2D14B80DFF39A4887D89A92A71EEC105E5A5727D091AC78429F43CD1B9A240A19293Dm0X6E" TargetMode="External"/><Relationship Id="rId27" Type="http://schemas.openxmlformats.org/officeDocument/2006/relationships/hyperlink" Target="consultantplus://offline/ref=641CC32DEBC6298C2654C335C3B572ECE0C2217A015CC29888AFD71CDF8FF5CF1AC786C3D1E20DED1240585627mDXAE" TargetMode="External"/><Relationship Id="rId30" Type="http://schemas.openxmlformats.org/officeDocument/2006/relationships/hyperlink" Target="consultantplus://offline/ref=641CC32DEBC6298C2654C335C3B572ECE0C2217A015CC29888AFD71CDF8FF5CF1AC786C3D1E20DED1240585627mDXA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2900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Машталлер Юлия Евгеньевна</dc:creator>
  <cp:keywords/>
  <dc:description/>
  <cp:lastModifiedBy>Машталлер Юлия Евгеньевна</cp:lastModifiedBy>
  <cp:revision>1</cp:revision>
  <dcterms:created xsi:type="dcterms:W3CDTF">2021-02-01T04:23:00Z</dcterms:created>
  <dcterms:modified xsi:type="dcterms:W3CDTF">2021-02-01T04:23:00Z</dcterms:modified>
</cp:coreProperties>
</file>