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</w:rPr>
        <w:t>Об утверждении муниципальной программы Канского муниципального округа «</w:t>
      </w:r>
      <w:r>
        <w:rPr>
          <w:rFonts w:ascii="Times New Roman" w:hAnsi="Times New Roman"/>
          <w:b/>
          <w:bCs/>
          <w:sz w:val="28"/>
          <w:szCs w:val="28"/>
        </w:rPr>
        <w:t xml:space="preserve">Обеспечение доступным и комфортным жильем жителей </w:t>
      </w: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b/>
          <w:sz w:val="28"/>
          <w:szCs w:val="28"/>
        </w:rPr>
        <w:t xml:space="preserve">»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 xml:space="preserve">  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УС и ЖКХ администрации города Канска письмом от 21.10.2025 № 426)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палаты города Канска на 2025 год с учетом внесенных изменений.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Канского муниципального округа «Обеспечение доступным и комфортным жильем жителей 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bCs/>
          <w:sz w:val="28"/>
          <w:szCs w:val="28"/>
        </w:rPr>
        <w:t>проект постановления администрации города Канска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Об утверждении муниципальной программы Канского муниципального округа «Обеспечение доступным и комфортным жильем жителей 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«28» октя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бря</w:t>
      </w:r>
      <w:r>
        <w:rPr>
          <w:rFonts w:cs="Times New Roman" w:ascii="Times New Roman" w:hAnsi="Times New Roman"/>
          <w:sz w:val="28"/>
          <w:szCs w:val="28"/>
        </w:rPr>
        <w:t xml:space="preserve"> 2025 года                                         по «0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ноября</w:t>
      </w:r>
      <w:r>
        <w:rPr>
          <w:rFonts w:cs="Times New Roman" w:ascii="Times New Roman" w:hAnsi="Times New Roman"/>
          <w:sz w:val="28"/>
          <w:szCs w:val="28"/>
        </w:rPr>
        <w:t xml:space="preserve"> 2025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статья 179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1.</w:t>
      </w:r>
      <w:r>
        <w:rPr>
          <w:rFonts w:cs="Times New Roman" w:ascii="Times New Roman" w:hAnsi="Times New Roman"/>
          <w:sz w:val="28"/>
          <w:szCs w:val="28"/>
        </w:rPr>
        <w:t>09</w:t>
      </w:r>
      <w:r>
        <w:rPr>
          <w:rFonts w:cs="Times New Roman" w:ascii="Times New Roman" w:hAnsi="Times New Roman"/>
          <w:sz w:val="28"/>
          <w:szCs w:val="28"/>
        </w:rPr>
        <w:t>.2025 № 1</w:t>
      </w:r>
      <w:r>
        <w:rPr>
          <w:rFonts w:cs="Times New Roman" w:ascii="Times New Roman" w:hAnsi="Times New Roman"/>
          <w:sz w:val="28"/>
          <w:szCs w:val="28"/>
        </w:rPr>
        <w:t>123</w:t>
      </w:r>
      <w:r>
        <w:rPr>
          <w:rFonts w:cs="Times New Roman" w:ascii="Times New Roman" w:hAnsi="Times New Roman"/>
          <w:sz w:val="28"/>
          <w:szCs w:val="28"/>
        </w:rPr>
        <w:t xml:space="preserve">                  «О</w:t>
      </w:r>
      <w:r>
        <w:rPr>
          <w:rFonts w:cs="Times New Roman" w:ascii="Times New Roman" w:hAnsi="Times New Roman"/>
          <w:sz w:val="28"/>
          <w:szCs w:val="28"/>
        </w:rPr>
        <w:t>б утверждения перечня муниципальных программ Канского муниципального округа, планируемых к реализации с 2026 года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2025 год с учетом внесенных изменений,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Об утверждении муниципальной программы Канского муниципального округа «Обеспечение доступным и комфортным жильем жителей 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bookmarkStart w:id="0" w:name="__DdeLink__342_2628757998"/>
      <w:r>
        <w:rPr>
          <w:rFonts w:cs="Times New Roman" w:ascii="Times New Roman" w:hAnsi="Times New Roman"/>
          <w:sz w:val="28"/>
          <w:szCs w:val="28"/>
        </w:rPr>
        <w:t xml:space="preserve">Проект </w:t>
      </w: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постановления администрации </w:t>
      </w:r>
      <w:bookmarkEnd w:id="0"/>
      <w:r>
        <w:rPr>
          <w:rFonts w:cs="Times New Roman" w:ascii="Times New Roman" w:hAnsi="Times New Roman"/>
          <w:bCs/>
          <w:sz w:val="28"/>
          <w:szCs w:val="28"/>
        </w:rPr>
        <w:t>города Канска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Об утверждении муниципальной программы Канского муниципального округа «Обеспечение доступным и комфортным жильем жителей 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предоставлен с сопроводительным письмом от 21.10.2025 № 426, согласно постановления администрации города Канска от 22.08.2013 № 1096                   (с внесенными изменениями) «Об утверждении Порядка принятия решений                    о разработке муниципальных программ города Канска, их формировании                         и реализации», проект предоставляется не позднее 5 рабочих дней                       до принятие проекта о местном бюджете на очередной финансовый год и плановый период (до 15 ноября), т.е. проект муниципальной программы «</w:t>
      </w:r>
      <w:r>
        <w:rPr>
          <w:rFonts w:ascii="Times New Roman" w:hAnsi="Times New Roman"/>
          <w:bCs/>
          <w:sz w:val="28"/>
          <w:szCs w:val="28"/>
        </w:rPr>
        <w:t xml:space="preserve">Обеспечение доступным и комфортным жильем жителей </w:t>
      </w:r>
      <w:r>
        <w:rPr>
          <w:rFonts w:eastAsia="Calibri" w:cs="" w:ascii="Times New Roman" w:hAnsi="Times New Roman" w:cstheme="minorBidi" w:eastAsiaTheme="minorHAnsi"/>
          <w:bCs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>» предоставлен в срок до 7 ноября 2025 года.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Программа входит в перечень муниципальных программ Канского муниципального округа установленный постановлением администрации города Канска от 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1.</w:t>
      </w:r>
      <w:r>
        <w:rPr>
          <w:rFonts w:cs="Times New Roman" w:ascii="Times New Roman" w:hAnsi="Times New Roman"/>
          <w:sz w:val="28"/>
          <w:szCs w:val="28"/>
        </w:rPr>
        <w:t>09</w:t>
      </w:r>
      <w:r>
        <w:rPr>
          <w:rFonts w:cs="Times New Roman" w:ascii="Times New Roman" w:hAnsi="Times New Roman"/>
          <w:sz w:val="28"/>
          <w:szCs w:val="28"/>
        </w:rPr>
        <w:t>.2025 № 1</w:t>
      </w:r>
      <w:r>
        <w:rPr>
          <w:rFonts w:cs="Times New Roman" w:ascii="Times New Roman" w:hAnsi="Times New Roman"/>
          <w:sz w:val="28"/>
          <w:szCs w:val="28"/>
        </w:rPr>
        <w:t>123</w:t>
      </w:r>
      <w:r>
        <w:rPr>
          <w:rFonts w:cs="Times New Roman" w:ascii="Times New Roman" w:hAnsi="Times New Roman"/>
          <w:sz w:val="28"/>
          <w:szCs w:val="28"/>
        </w:rPr>
        <w:t xml:space="preserve"> «О</w:t>
      </w:r>
      <w:r>
        <w:rPr>
          <w:rFonts w:cs="Times New Roman" w:ascii="Times New Roman" w:hAnsi="Times New Roman"/>
          <w:sz w:val="28"/>
          <w:szCs w:val="28"/>
        </w:rPr>
        <w:t>б утверждения перечня муниципальных программ Канского муниципального округа, планируемых к реализации с 2026 года</w:t>
      </w:r>
      <w:r>
        <w:rPr>
          <w:rFonts w:cs="Times New Roman" w:ascii="Times New Roman" w:hAnsi="Times New Roman"/>
          <w:sz w:val="28"/>
          <w:szCs w:val="28"/>
        </w:rPr>
        <w:t>». Разработчиком Программы является УС и ЖКХ Канского округа, соисполнител</w:t>
      </w:r>
      <w:r>
        <w:rPr>
          <w:rFonts w:cs="Times New Roman" w:ascii="Times New Roman" w:hAnsi="Times New Roman"/>
          <w:sz w:val="28"/>
          <w:szCs w:val="28"/>
        </w:rPr>
        <w:t>е</w:t>
      </w:r>
      <w:r>
        <w:rPr>
          <w:rFonts w:cs="Times New Roman" w:ascii="Times New Roman" w:hAnsi="Times New Roman"/>
          <w:sz w:val="28"/>
          <w:szCs w:val="28"/>
        </w:rPr>
        <w:t>м программы явля</w:t>
      </w:r>
      <w:r>
        <w:rPr>
          <w:rFonts w:cs="Times New Roman" w:ascii="Times New Roman" w:hAnsi="Times New Roman"/>
          <w:sz w:val="28"/>
          <w:szCs w:val="28"/>
        </w:rPr>
        <w:t>е</w:t>
      </w:r>
      <w:r>
        <w:rPr>
          <w:rFonts w:cs="Times New Roman"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Администрация Канск</w:t>
      </w:r>
      <w:r>
        <w:rPr>
          <w:rFonts w:ascii="Times New Roman" w:hAnsi="Times New Roman"/>
          <w:sz w:val="28"/>
          <w:szCs w:val="28"/>
        </w:rPr>
        <w:t>ого округа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Канского муниципального округа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является, повышение доступности жилья и улучшение жилищных условий граждан, проживающих                                        на территории муниципального округа.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Стратегическая цель государственной политики в жилищной сфере                  на период до 20</w:t>
      </w: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года - создание комфортной среды обитания                                             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>
      <w:pPr>
        <w:pStyle w:val="Normal"/>
        <w:widowControl/>
        <w:suppressLineNumbers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Жилищная политика, проводимая администрацией Канского муниципального округа, направлена на создание условий для обеспечения населения доступным, качественным и благоустроенным жильем.</w:t>
      </w:r>
    </w:p>
    <w:p>
      <w:pPr>
        <w:pStyle w:val="ConsPlusNormal1"/>
        <w:ind w:left="0" w:right="0" w:firstLine="709"/>
        <w:jc w:val="both"/>
        <w:rPr/>
      </w:pPr>
      <w:r>
        <w:rPr>
          <w:rFonts w:eastAsia="MS Mincho" w:ascii="Times New Roman" w:hAnsi="Times New Roman"/>
          <w:sz w:val="28"/>
          <w:szCs w:val="28"/>
          <w:lang w:eastAsia="ja-JP"/>
        </w:rPr>
        <w:t>Жилищная политика, проводимая Правительством края, направлена                     на создание условий для обеспечения населения доступным, качественным жильем. Деятельность в этой сфере осуществляется в рамках Указа Президента Российской Федерации от 07.05.2012 № 600 «О мерах                                      по обеспечению граждан Российской Федерации доступным и комфортным жильем и повышению качества жилищно-коммунальных услуг».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Calibri" w:cs="Arial" w:ascii="Times New Roman" w:hAnsi="Times New Roman"/>
          <w:sz w:val="28"/>
          <w:szCs w:val="28"/>
        </w:rPr>
        <w:t>В целях реализации жилищной политики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Calibri" w:cs="Arial" w:ascii="Times New Roman" w:hAnsi="Times New Roman"/>
          <w:sz w:val="28"/>
          <w:szCs w:val="28"/>
        </w:rPr>
        <w:t>повышения доступности жилья граждан, проживающих на территории муниципального округа разработаны подпрограммы и отдельное мероприятие.</w:t>
      </w:r>
    </w:p>
    <w:p>
      <w:pPr>
        <w:pStyle w:val="Normal"/>
        <w:widowControl w:val="false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В связи с ограниченными возможностями местного бюджета финансирование мероприятий подпрограммы осуществляется за счет средств федерального, краевого и местного бюджетов и предоставляется в виде целевых средств на безвозвратной и безвозмездной основе на переселение граждан из аварийного жилищного фонда в Канском муниципальном округе.</w:t>
      </w:r>
    </w:p>
    <w:p>
      <w:pPr>
        <w:pStyle w:val="Normal"/>
        <w:widowControl w:val="false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Реализация подпрограммы осуществляется при выполнении условий Федерального </w:t>
      </w:r>
      <w:hyperlink r:id="rId2">
        <w:r>
          <w:rPr>
            <w:rStyle w:val="Style"/>
            <w:rFonts w:ascii="Times New Roman" w:hAnsi="Times New Roman"/>
            <w:sz w:val="28"/>
            <w:szCs w:val="28"/>
          </w:rPr>
          <w:t>закона</w:t>
        </w:r>
      </w:hyperlink>
      <w:r>
        <w:rPr>
          <w:rFonts w:ascii="Times New Roman" w:hAnsi="Times New Roman"/>
          <w:sz w:val="28"/>
          <w:szCs w:val="28"/>
        </w:rPr>
        <w:t xml:space="preserve"> от 21.07.2007 № 185-ФЗ «О Фонде содействия реформированию жилищно-коммунального хозяйства».</w:t>
      </w:r>
    </w:p>
    <w:p>
      <w:pPr>
        <w:pStyle w:val="ConsPlusNormal1"/>
        <w:ind w:firstLine="567"/>
        <w:jc w:val="both"/>
        <w:rPr/>
      </w:pPr>
      <w:r>
        <w:rPr>
          <w:rFonts w:eastAsia="MS Mincho" w:ascii="Times New Roman" w:hAnsi="Times New Roman"/>
          <w:sz w:val="28"/>
          <w:szCs w:val="28"/>
          <w:lang w:eastAsia="ja-JP"/>
        </w:rPr>
        <w:t xml:space="preserve">Задачами муниципальной программы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Обеспечение доступным                                и комфортным жильем жителей </w:t>
      </w:r>
      <w:r>
        <w:rPr>
          <w:rFonts w:eastAsia="Calibri" w:cs="Arial" w:ascii="Times New Roman" w:hAnsi="Times New Roman" w:eastAsiaTheme="minorHAnsi"/>
          <w:bCs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>» являются: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jc w:val="both"/>
        <w:rPr/>
      </w:pPr>
      <w:r>
        <w:rPr>
          <w:rFonts w:eastAsia="Calibri" w:cs="" w:ascii="Times New Roman" w:hAnsi="Times New Roman" w:cstheme="minorBidi" w:eastAsiaTheme="minorHAnsi"/>
          <w:bCs/>
          <w:color w:val="auto"/>
          <w:kern w:val="0"/>
          <w:sz w:val="28"/>
          <w:szCs w:val="28"/>
          <w:lang w:val="ru-RU" w:eastAsia="en-US" w:bidi="ar-SA"/>
        </w:rPr>
        <w:t>переселение</w:t>
      </w:r>
      <w:r>
        <w:rPr>
          <w:rFonts w:ascii="Times New Roman" w:hAnsi="Times New Roman"/>
          <w:bCs/>
          <w:sz w:val="28"/>
          <w:szCs w:val="28"/>
        </w:rPr>
        <w:t xml:space="preserve"> граждан из аварийного жилищного фонда;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/>
      </w:pPr>
      <w:r>
        <w:rPr>
          <w:rFonts w:ascii="Times New Roman" w:hAnsi="Times New Roman"/>
          <w:bCs/>
          <w:sz w:val="28"/>
          <w:szCs w:val="28"/>
        </w:rPr>
        <w:t>предоставление государственной поддержки в решении жилищной проблемы молодых семей, признанных в установленном порядке, нуждающимися в улучшении жилищных условий;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оказание государственной поддержки детям-сиротам и детям, оставшимся без попечения родителей, а также лицам из их числа </w:t>
      </w:r>
      <w:r>
        <w:rPr>
          <w:rFonts w:ascii="Times New Roman" w:hAnsi="Times New Roman"/>
          <w:bCs/>
          <w:sz w:val="28"/>
          <w:szCs w:val="28"/>
        </w:rPr>
        <w:t>детей-сирот и детей, оставшихся без попечения родителей.</w:t>
      </w:r>
    </w:p>
    <w:p>
      <w:pPr>
        <w:pStyle w:val="ConsPlusNormal1"/>
        <w:tabs>
          <w:tab w:val="clear" w:pos="708"/>
          <w:tab w:val="left" w:pos="993" w:leader="none"/>
        </w:tabs>
        <w:ind w:firstLine="567"/>
        <w:jc w:val="both"/>
        <w:rPr/>
      </w:pPr>
      <w:r>
        <w:rPr>
          <w:rFonts w:ascii="Times New Roman" w:hAnsi="Times New Roman"/>
          <w:bCs/>
          <w:sz w:val="28"/>
          <w:szCs w:val="28"/>
        </w:rPr>
        <w:t>Ожидаемые конечные результаты реализации муниципальной программы являются:</w:t>
      </w:r>
    </w:p>
    <w:p>
      <w:pPr>
        <w:pStyle w:val="ConsPlusNormal1"/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доля аварийного жилищного фонда, признанного с 01.01.2017 года в установленном порядке аварийным и подлежащих сносу в связи с физическим износом в процессе их эксплуатации, в общем объеме жилищного фонда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–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0,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5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%;</w:t>
      </w:r>
    </w:p>
    <w:p>
      <w:pPr>
        <w:pStyle w:val="ConsPlusNormal1"/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расселение граждан из аварийного жилищного фонда — 47 семей;</w:t>
      </w:r>
    </w:p>
    <w:p>
      <w:pPr>
        <w:pStyle w:val="ConsPlusNormal1"/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обеспечение жильем молодых семей – 25 семей;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709"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обеспечение жильем детей-сирот и детей, оставшихся без попечения родителей – 111 единиц.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</w:t>
      </w:r>
      <w:bookmarkStart w:id="1" w:name="__DdeLink__269_394637029"/>
      <w:r>
        <w:rPr>
          <w:rFonts w:cs="Times New Roman" w:ascii="Times New Roman" w:hAnsi="Times New Roman"/>
          <w:sz w:val="28"/>
          <w:szCs w:val="28"/>
        </w:rPr>
        <w:t>Канского муниципального округа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 xml:space="preserve">Обеспечение доступным и комфортным жильем жителей </w:t>
      </w:r>
      <w:r>
        <w:rPr>
          <w:rFonts w:eastAsia="Calibri" w:cs="" w:ascii="Times New Roman" w:hAnsi="Times New Roman" w:cstheme="minorBidi" w:eastAsiaTheme="minorHAnsi"/>
          <w:bCs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 xml:space="preserve">» предусматривает реализацию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двух</w:t>
      </w:r>
      <w:r>
        <w:rPr>
          <w:rFonts w:cs="Times New Roman" w:ascii="Times New Roman" w:hAnsi="Times New Roman"/>
          <w:sz w:val="28"/>
          <w:szCs w:val="28"/>
        </w:rPr>
        <w:t xml:space="preserve"> подпрограмм и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одного</w:t>
      </w:r>
      <w:r>
        <w:rPr>
          <w:rFonts w:cs="Times New Roman" w:ascii="Times New Roman" w:hAnsi="Times New Roman"/>
          <w:sz w:val="28"/>
          <w:szCs w:val="28"/>
        </w:rPr>
        <w:t xml:space="preserve"> отдельного мероприятия.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cs="Times New Roman" w:ascii="Times New Roman" w:hAnsi="Times New Roman"/>
          <w:bCs/>
          <w:sz w:val="28"/>
          <w:szCs w:val="28"/>
        </w:rPr>
        <w:t>«Переселение граждан из аварийного жилищного фонда Канского муниципального округа»</w:t>
      </w:r>
      <w:r>
        <w:rPr>
          <w:rFonts w:cs="Times New Roman" w:ascii="Times New Roman" w:hAnsi="Times New Roman"/>
          <w:sz w:val="28"/>
          <w:szCs w:val="28"/>
          <w:lang w:eastAsia="zh-CN"/>
        </w:rPr>
        <w:t>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Цель: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пере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селение граждан из аварийного жилищного фонда.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Задача: строительство (приобретение) жилья для переселения граждан, проживающих в жилых домах, признанных в установленном порядке аварийными и подлежащими сносу или реконструкции.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51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2 </w:t>
      </w:r>
      <w:r>
        <w:rPr>
          <w:rFonts w:ascii="Times New Roman" w:hAnsi="Times New Roman"/>
          <w:sz w:val="28"/>
          <w:szCs w:val="28"/>
        </w:rPr>
        <w:t>«Обеспечение жильем молодых семей»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Цель: предоставление поддержки в решении жилищной проблемы молодых семей, признанных в установленном порядке, нуждающимися в улучшении жилищных условий и являющимися участниками подпрограммы.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Задача: предоставление молодым семьям - участникам подпрограммы социальных выплат на приобретение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(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строительство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)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жилья</w:t>
      </w:r>
      <w:bookmarkStart w:id="2" w:name="__DdeLink__355_3044969728"/>
      <w:bookmarkEnd w:id="2"/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Отдельное мероприятие: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жильем детей-сирот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spacing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оказание государственной поддержки детям-сиротам и детям, оставшимся без попечения родителей, а также лицам из числа детей-сирот и детей, оставшимся без попечения родителей.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 распорядителем является </w:t>
      </w:r>
      <w:bookmarkStart w:id="3" w:name="__DdeLink__808_3598093664"/>
      <w:r>
        <w:rPr>
          <w:rFonts w:cs="Times New Roman" w:ascii="Times New Roman" w:hAnsi="Times New Roman"/>
          <w:sz w:val="28"/>
          <w:szCs w:val="28"/>
        </w:rPr>
        <w:t>УС и ЖКХ Канск</w:t>
      </w:r>
      <w:bookmarkEnd w:id="3"/>
      <w:r>
        <w:rPr>
          <w:rFonts w:cs="Times New Roman" w:ascii="Times New Roman" w:hAnsi="Times New Roman"/>
          <w:sz w:val="28"/>
          <w:szCs w:val="28"/>
        </w:rPr>
        <w:t xml:space="preserve">ого округа, соисполнители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cs="Times New Roman" w:ascii="Times New Roman" w:hAnsi="Times New Roman"/>
          <w:sz w:val="28"/>
          <w:szCs w:val="28"/>
        </w:rPr>
        <w:t xml:space="preserve">Канского округа. </w:t>
      </w:r>
      <w:r>
        <w:rPr>
          <w:rFonts w:cs="Times New Roman" w:ascii="Times New Roman" w:hAnsi="Times New Roman"/>
          <w:bCs/>
          <w:sz w:val="28"/>
          <w:szCs w:val="28"/>
        </w:rPr>
        <w:t>Срок реализации программы в 2026-2028 годы, без деления на этапы.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краевого и </w:t>
      </w:r>
      <w:r>
        <w:rPr>
          <w:rFonts w:cs="Times New Roman" w:ascii="Times New Roman" w:hAnsi="Times New Roman"/>
          <w:sz w:val="28"/>
          <w:szCs w:val="28"/>
        </w:rPr>
        <w:t>местного бюджетов</w:t>
      </w:r>
      <w:r>
        <w:rPr>
          <w:rFonts w:cs="Times New Roman" w:ascii="Times New Roman" w:hAnsi="Times New Roman"/>
          <w:sz w:val="28"/>
          <w:szCs w:val="28"/>
        </w:rPr>
        <w:t xml:space="preserve">. Общий объем финансирования программы на 2026-2028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7 655 443,66</w:t>
      </w:r>
      <w:r>
        <w:rPr>
          <w:rFonts w:cs="Times New Roman" w:ascii="Times New Roman" w:hAnsi="Times New Roman"/>
          <w:sz w:val="28"/>
          <w:szCs w:val="28"/>
        </w:rPr>
        <w:t xml:space="preserve"> рубля, в том числе:</w:t>
      </w:r>
    </w:p>
    <w:p>
      <w:pPr>
        <w:pStyle w:val="Normal"/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720 061 311,54</w:t>
      </w:r>
      <w:r>
        <w:rPr>
          <w:rFonts w:cs="Times New Roman" w:ascii="Times New Roman" w:hAnsi="Times New Roman"/>
          <w:sz w:val="28"/>
          <w:szCs w:val="28"/>
        </w:rPr>
        <w:t xml:space="preserve"> рублей;</w:t>
      </w:r>
    </w:p>
    <w:p>
      <w:pPr>
        <w:pStyle w:val="Normal"/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за счет средств бюджета округа в сумме 7 594 132,12 рубля.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cs="Times New Roman" w:ascii="Times New Roman" w:hAnsi="Times New Roman"/>
          <w:bCs/>
          <w:sz w:val="28"/>
          <w:szCs w:val="28"/>
        </w:rPr>
        <w:t xml:space="preserve">«Переселение граждан из аварийного жилищного фонда Канского муниципального округа». Данная подпрограмма предусматривает средства 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8"/>
          <w:szCs w:val="28"/>
          <w:lang w:val="ru-RU" w:eastAsia="en-US" w:bidi="ar-SA"/>
        </w:rPr>
        <w:t>из краевого и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bookmarkStart w:id="4" w:name="__DdeLink__940_3343874185"/>
      <w:r>
        <w:rPr>
          <w:rFonts w:cs="Times New Roman" w:ascii="Times New Roman" w:hAnsi="Times New Roman"/>
          <w:bCs/>
          <w:sz w:val="28"/>
          <w:szCs w:val="28"/>
        </w:rPr>
        <w:t>местного бюджетов</w:t>
      </w:r>
      <w:bookmarkEnd w:id="4"/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в сумме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312 320 011,66 рублей (в 2026 – 45 912 346,74 рублей, 2027 — 266 407 664,92 рубля, 2028 - 0,00 рублей)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51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2 </w:t>
      </w:r>
      <w:r>
        <w:rPr>
          <w:rFonts w:ascii="Times New Roman" w:hAnsi="Times New Roman"/>
          <w:sz w:val="28"/>
          <w:szCs w:val="28"/>
        </w:rPr>
        <w:t xml:space="preserve">«Обеспечение жильем молодых семей». </w:t>
      </w:r>
      <w:bookmarkStart w:id="5" w:name="__DdeLink__1988_2826808731"/>
      <w:r>
        <w:rPr>
          <w:rFonts w:cs="Times New Roman" w:ascii="Times New Roman" w:hAnsi="Times New Roman"/>
          <w:sz w:val="28"/>
          <w:szCs w:val="28"/>
        </w:rPr>
        <w:t xml:space="preserve">Данная подпрограмма предусматривает средства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из </w:t>
      </w:r>
      <w:bookmarkEnd w:id="5"/>
      <w:r>
        <w:rPr>
          <w:rFonts w:cs="Times New Roman" w:ascii="Times New Roman" w:hAnsi="Times New Roman"/>
          <w:bCs/>
          <w:sz w:val="28"/>
          <w:szCs w:val="28"/>
        </w:rPr>
        <w:t>местного бюджет</w:t>
      </w:r>
      <w:r>
        <w:rPr>
          <w:rFonts w:cs="Times New Roman"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в сумме        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4 470 932,00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рубля (в 2026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2 284 932,00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рубля, 2027 - 2028 по 1 093 000,00 рублей соответственно).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Отдельное мероприятие: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жильем детей-сирот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». Данное мероприятие предусматривает средства из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zh-CN" w:bidi="ar-SA"/>
        </w:rPr>
        <w:t>краевого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 бюджета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в сумме          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zh-CN" w:bidi="ar-SA"/>
        </w:rPr>
        <w:t>410 864 500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,00 рублей (в 2026 – 144 080 900,00 рублей, 2027 — 137 330 700,0 рублей, 2028 — 129 452 900,00 рублей).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реализацию мероприятий приоритетного проекта «</w:t>
      </w:r>
      <w:r>
        <w:rPr>
          <w:rFonts w:ascii="Times New Roman" w:hAnsi="Times New Roman"/>
          <w:bCs/>
          <w:sz w:val="28"/>
          <w:szCs w:val="28"/>
        </w:rPr>
        <w:t xml:space="preserve">Обеспечение доступным и комфортным жильем жителей </w:t>
      </w:r>
      <w:r>
        <w:rPr>
          <w:rFonts w:eastAsia="Calibri" w:cs="" w:ascii="Times New Roman" w:hAnsi="Times New Roman" w:cstheme="minorBidi" w:eastAsiaTheme="minorHAnsi"/>
          <w:bCs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муниципальной программы Канского муниципального округа «Обеспечение доступным и комфортным жильем жителей </w:t>
      </w:r>
      <w:r>
        <w:rPr>
          <w:rFonts w:eastAsia="Calibri" w:cs="" w:ascii="Times New Roman" w:hAnsi="Times New Roman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округа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6" w:name="_GoBack"/>
      <w:bookmarkStart w:id="7" w:name="_GoBack"/>
      <w:bookmarkEnd w:id="7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75084366"/>
    </w:sdtPr>
    <w:sdtContent>
      <w:p>
        <w:pPr>
          <w:pStyle w:val="Style25"/>
          <w:jc w:val="center"/>
          <w:rPr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387" w:hanging="360"/>
      </w:pPr>
      <w:rPr>
        <w:rFonts w:ascii="Symbol" w:hAnsi="Symbol" w:cs="Symbol" w:hint="default"/>
        <w:sz w:val="28"/>
        <w:b/>
        <w:rFonts w:cs="OpenSymbol"/>
      </w:rPr>
    </w:lvl>
    <w:lvl w:ilvl="1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ConsPlusNormal" w:customStyle="1">
    <w:name w:val="ConsPlusNormal Знак"/>
    <w:link w:val="ConsPlusNormal0"/>
    <w:uiPriority w:val="99"/>
    <w:qFormat/>
    <w:locked/>
    <w:rsid w:val="0094309f"/>
    <w:rPr>
      <w:rFonts w:ascii="Arial" w:hAnsi="Arial" w:cs="Arial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Style18">
    <w:name w:val="Маркеры списка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33d0"/>
    <w:pPr>
      <w:spacing w:before="0" w:after="160"/>
      <w:ind w:left="720" w:hanging="0"/>
      <w:contextualSpacing/>
    </w:pPr>
    <w:rPr/>
  </w:style>
  <w:style w:type="paragraph" w:styleId="ConsPlusCell" w:customStyle="1">
    <w:name w:val="ConsPlusCell"/>
    <w:uiPriority w:val="99"/>
    <w:qFormat/>
    <w:rsid w:val="006e5296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"/>
      <w:szCs w:val="2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94309f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BF736F16E291BFE2510CC979945D02A4F0577CA9790023367BDBEA494g9t0C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53B7-EDFE-40CE-8B0D-31DE0E86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Application>LibreOffice/6.3.6.2$Windows_x86 LibreOffice_project/2196df99b074d8a661f4036fca8fa0cbfa33a497</Application>
  <Pages>5</Pages>
  <Words>1196</Words>
  <Characters>8579</Characters>
  <CharactersWithSpaces>10193</CharactersWithSpaces>
  <Paragraphs>65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2025-11-06T14:31:54Z</cp:lastPrinted>
  <dcterms:modified xsi:type="dcterms:W3CDTF">2025-11-06T14:41:17Z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